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777FD" w14:textId="501C63C0" w:rsidR="00681900" w:rsidRPr="00966250" w:rsidRDefault="00681900" w:rsidP="00681900">
      <w:pPr>
        <w:tabs>
          <w:tab w:val="left" w:pos="1145"/>
        </w:tabs>
        <w:ind w:left="1570" w:hanging="425"/>
        <w:jc w:val="center"/>
        <w:rPr>
          <w:rFonts w:ascii="Tahoma" w:eastAsia="Times New Roman" w:hAnsi="Tahoma" w:cs="Tahoma"/>
          <w:b/>
          <w:bCs/>
          <w:color w:val="E12227"/>
          <w:sz w:val="40"/>
          <w:szCs w:val="32"/>
          <w:lang w:val="it-IT"/>
        </w:rPr>
      </w:pPr>
    </w:p>
    <w:p w14:paraId="6C2B8DAC" w14:textId="77777777" w:rsidR="002565A9" w:rsidRPr="00966250" w:rsidRDefault="002565A9" w:rsidP="00681900">
      <w:pPr>
        <w:tabs>
          <w:tab w:val="left" w:pos="1145"/>
        </w:tabs>
        <w:ind w:left="1570" w:hanging="425"/>
        <w:jc w:val="center"/>
        <w:rPr>
          <w:rFonts w:ascii="Tahoma" w:eastAsia="Times New Roman" w:hAnsi="Tahoma" w:cs="Tahoma"/>
          <w:b/>
          <w:bCs/>
          <w:color w:val="E12227"/>
          <w:sz w:val="40"/>
          <w:szCs w:val="32"/>
          <w:lang w:val="it-IT"/>
        </w:rPr>
      </w:pPr>
    </w:p>
    <w:p w14:paraId="6282FB4D" w14:textId="132F5177" w:rsidR="00681900" w:rsidRPr="00966250" w:rsidRDefault="00152D2C" w:rsidP="00681900">
      <w:pPr>
        <w:ind w:left="425" w:hanging="425"/>
        <w:jc w:val="center"/>
        <w:rPr>
          <w:rFonts w:ascii="Tahoma" w:hAnsi="Tahoma" w:cs="Tahoma"/>
          <w:b/>
          <w:bCs/>
          <w:color w:val="75B239"/>
          <w:sz w:val="40"/>
          <w:szCs w:val="32"/>
          <w:lang w:val="it-IT"/>
        </w:rPr>
      </w:pPr>
      <w:r w:rsidRPr="00966250">
        <w:rPr>
          <w:rFonts w:ascii="Tahoma" w:hAnsi="Tahoma" w:cs="Tahoma"/>
          <w:b/>
          <w:bCs/>
          <w:color w:val="75B239"/>
          <w:sz w:val="40"/>
          <w:szCs w:val="32"/>
          <w:lang w:val="it-IT"/>
        </w:rPr>
        <w:t>Scheda di formazione</w:t>
      </w:r>
    </w:p>
    <w:p w14:paraId="55EFA35F" w14:textId="77777777" w:rsidR="00681900" w:rsidRPr="00966250" w:rsidRDefault="00681900" w:rsidP="00681900">
      <w:pPr>
        <w:ind w:left="1003"/>
        <w:rPr>
          <w:rFonts w:ascii="Times New Roman" w:hAnsi="Times New Roman" w:cs="Calibri"/>
          <w:b/>
          <w:bCs/>
          <w:color w:val="266C9F"/>
          <w:sz w:val="44"/>
          <w:szCs w:val="36"/>
          <w:lang w:val="it-IT"/>
        </w:rPr>
      </w:pPr>
    </w:p>
    <w:p w14:paraId="655B4AA7" w14:textId="77777777" w:rsidR="00681900" w:rsidRPr="00966250" w:rsidRDefault="00681900" w:rsidP="00681900">
      <w:pPr>
        <w:ind w:left="1003"/>
        <w:rPr>
          <w:rFonts w:cs="Times New Roman"/>
          <w:lang w:val="it-IT"/>
        </w:rPr>
      </w:pPr>
    </w:p>
    <w:tbl>
      <w:tblPr>
        <w:tblStyle w:val="Grigliatabella"/>
        <w:tblW w:w="9345" w:type="dxa"/>
        <w:tblInd w:w="720" w:type="dxa"/>
        <w:tblLayout w:type="fixed"/>
        <w:tblLook w:val="04A0" w:firstRow="1" w:lastRow="0" w:firstColumn="1" w:lastColumn="0" w:noHBand="0" w:noVBand="1"/>
      </w:tblPr>
      <w:tblGrid>
        <w:gridCol w:w="2714"/>
        <w:gridCol w:w="6030"/>
        <w:gridCol w:w="601"/>
      </w:tblGrid>
      <w:tr w:rsidR="00681900" w:rsidRPr="00966250" w14:paraId="27D6C723" w14:textId="77777777" w:rsidTr="00681900">
        <w:trPr>
          <w:trHeight w:val="366"/>
        </w:trPr>
        <w:tc>
          <w:tcPr>
            <w:tcW w:w="2714" w:type="dxa"/>
            <w:tcBorders>
              <w:top w:val="single" w:sz="4" w:space="0" w:color="auto"/>
              <w:left w:val="single" w:sz="4" w:space="0" w:color="auto"/>
              <w:bottom w:val="single" w:sz="4" w:space="0" w:color="auto"/>
              <w:right w:val="single" w:sz="4" w:space="0" w:color="auto"/>
            </w:tcBorders>
            <w:shd w:val="clear" w:color="auto" w:fill="75B239"/>
            <w:hideMark/>
          </w:tcPr>
          <w:p w14:paraId="7A4BCC05" w14:textId="5AF5B1F2" w:rsidR="00681900" w:rsidRPr="00966250" w:rsidRDefault="00681900" w:rsidP="00DD0D56">
            <w:pPr>
              <w:rPr>
                <w:rFonts w:asciiTheme="minorHAnsi" w:hAnsiTheme="minorHAnsi" w:cstheme="minorHAnsi"/>
                <w:b/>
                <w:bCs/>
                <w:color w:val="FFFFFF" w:themeColor="background1"/>
                <w:sz w:val="24"/>
                <w:szCs w:val="24"/>
                <w:lang w:val="it-IT" w:eastAsia="en-GB"/>
              </w:rPr>
            </w:pPr>
            <w:r w:rsidRPr="00966250">
              <w:rPr>
                <w:rFonts w:asciiTheme="minorHAnsi" w:hAnsiTheme="minorHAnsi" w:cstheme="minorHAnsi"/>
                <w:b/>
                <w:bCs/>
                <w:color w:val="FFFFFF" w:themeColor="background1"/>
                <w:sz w:val="24"/>
                <w:szCs w:val="24"/>
                <w:lang w:val="it-IT" w:eastAsia="en-GB"/>
              </w:rPr>
              <w:t>Ti</w:t>
            </w:r>
            <w:r w:rsidR="00B47070" w:rsidRPr="00966250">
              <w:rPr>
                <w:rFonts w:asciiTheme="minorHAnsi" w:hAnsiTheme="minorHAnsi" w:cstheme="minorHAnsi"/>
                <w:b/>
                <w:bCs/>
                <w:color w:val="FFFFFF" w:themeColor="background1"/>
                <w:sz w:val="24"/>
                <w:szCs w:val="24"/>
                <w:lang w:val="it-IT" w:eastAsia="en-GB"/>
              </w:rPr>
              <w:t>t</w:t>
            </w:r>
            <w:r w:rsidR="00152D2C" w:rsidRPr="00966250">
              <w:rPr>
                <w:rFonts w:asciiTheme="minorHAnsi" w:hAnsiTheme="minorHAnsi" w:cstheme="minorHAnsi"/>
                <w:b/>
                <w:bCs/>
                <w:color w:val="FFFFFF" w:themeColor="background1"/>
                <w:sz w:val="24"/>
                <w:szCs w:val="24"/>
                <w:lang w:val="it-IT" w:eastAsia="en-GB"/>
              </w:rPr>
              <w:t>olo</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8DED679" w14:textId="0125FDAB" w:rsidR="00681900" w:rsidRPr="00966250" w:rsidRDefault="00152D2C" w:rsidP="00DD0D56">
            <w:pPr>
              <w:rPr>
                <w:rFonts w:asciiTheme="minorHAnsi" w:hAnsiTheme="minorHAnsi" w:cstheme="minorHAnsi"/>
                <w:b/>
                <w:bCs/>
                <w:i/>
                <w:iCs/>
                <w:lang w:val="it-IT"/>
              </w:rPr>
            </w:pPr>
            <w:r w:rsidRPr="00966250">
              <w:rPr>
                <w:rFonts w:asciiTheme="minorHAnsi" w:hAnsiTheme="minorHAnsi" w:cstheme="minorHAnsi"/>
                <w:b/>
                <w:bCs/>
                <w:i/>
                <w:iCs/>
                <w:lang w:val="it-IT"/>
              </w:rPr>
              <w:t>Risorse per l'insegnamento e la formazione nell'ambito dell'istruzione professionale</w:t>
            </w:r>
          </w:p>
        </w:tc>
      </w:tr>
      <w:tr w:rsidR="00681900" w:rsidRPr="00966250" w14:paraId="5CBA00C0" w14:textId="77777777" w:rsidTr="00681900">
        <w:trPr>
          <w:trHeight w:val="413"/>
        </w:trPr>
        <w:tc>
          <w:tcPr>
            <w:tcW w:w="2714" w:type="dxa"/>
            <w:tcBorders>
              <w:top w:val="single" w:sz="4" w:space="0" w:color="auto"/>
              <w:left w:val="single" w:sz="4" w:space="0" w:color="auto"/>
              <w:bottom w:val="single" w:sz="4" w:space="0" w:color="auto"/>
              <w:right w:val="single" w:sz="4" w:space="0" w:color="auto"/>
            </w:tcBorders>
            <w:shd w:val="clear" w:color="auto" w:fill="75B239"/>
            <w:hideMark/>
          </w:tcPr>
          <w:p w14:paraId="75A241C2" w14:textId="417E4FB9" w:rsidR="00681900" w:rsidRPr="00966250" w:rsidRDefault="00152D2C" w:rsidP="00DD0D56">
            <w:pPr>
              <w:rPr>
                <w:rFonts w:asciiTheme="minorHAnsi" w:hAnsiTheme="minorHAnsi" w:cstheme="minorHAnsi"/>
                <w:b/>
                <w:bCs/>
                <w:color w:val="FFFFFF" w:themeColor="background1"/>
                <w:sz w:val="24"/>
                <w:szCs w:val="24"/>
                <w:lang w:val="it-IT" w:eastAsia="en-GB"/>
              </w:rPr>
            </w:pPr>
            <w:r w:rsidRPr="00966250">
              <w:rPr>
                <w:rFonts w:asciiTheme="minorHAnsi" w:hAnsiTheme="minorHAnsi" w:cstheme="minorHAnsi"/>
                <w:b/>
                <w:bCs/>
                <w:color w:val="FFFFFF" w:themeColor="background1"/>
                <w:sz w:val="24"/>
                <w:szCs w:val="24"/>
                <w:lang w:val="it-IT" w:eastAsia="en-GB"/>
              </w:rPr>
              <w:t>Parole chiave</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CC1AA95" w14:textId="6E6CC885" w:rsidR="00681900" w:rsidRPr="00966250" w:rsidRDefault="00194B14" w:rsidP="00194B14">
            <w:pPr>
              <w:jc w:val="both"/>
              <w:rPr>
                <w:rFonts w:asciiTheme="minorHAnsi" w:hAnsiTheme="minorHAnsi" w:cstheme="minorHAnsi"/>
                <w:lang w:val="it-IT"/>
              </w:rPr>
            </w:pPr>
            <w:r w:rsidRPr="00966250">
              <w:rPr>
                <w:rFonts w:asciiTheme="minorHAnsi" w:hAnsiTheme="minorHAnsi" w:cstheme="minorHAnsi"/>
                <w:lang w:val="it-IT"/>
              </w:rPr>
              <w:t>EQAVET, EQF, CEDEFOP, EURES, EUROPASS, ESCO, micro</w:t>
            </w:r>
            <w:r w:rsidR="008F5F8A" w:rsidRPr="00966250">
              <w:rPr>
                <w:rFonts w:asciiTheme="minorHAnsi" w:hAnsiTheme="minorHAnsi" w:cstheme="minorHAnsi"/>
                <w:lang w:val="it-IT"/>
              </w:rPr>
              <w:t>-</w:t>
            </w:r>
            <w:r w:rsidRPr="00966250">
              <w:rPr>
                <w:rFonts w:asciiTheme="minorHAnsi" w:hAnsiTheme="minorHAnsi" w:cstheme="minorHAnsi"/>
                <w:lang w:val="it-IT"/>
              </w:rPr>
              <w:t>credenziali, istruzione professionale, sviluppo del curriculum, sviluppo delle competenze, qualifiche professionali</w:t>
            </w:r>
          </w:p>
        </w:tc>
      </w:tr>
      <w:tr w:rsidR="00681900" w:rsidRPr="00966250" w14:paraId="23BD42C2" w14:textId="77777777" w:rsidTr="00681900">
        <w:trPr>
          <w:trHeight w:val="405"/>
        </w:trPr>
        <w:tc>
          <w:tcPr>
            <w:tcW w:w="2714" w:type="dxa"/>
            <w:tcBorders>
              <w:top w:val="single" w:sz="4" w:space="0" w:color="auto"/>
              <w:left w:val="single" w:sz="4" w:space="0" w:color="auto"/>
              <w:bottom w:val="single" w:sz="4" w:space="0" w:color="auto"/>
              <w:right w:val="single" w:sz="4" w:space="0" w:color="auto"/>
            </w:tcBorders>
            <w:shd w:val="clear" w:color="auto" w:fill="75B239"/>
            <w:hideMark/>
          </w:tcPr>
          <w:p w14:paraId="66BBB1DF" w14:textId="0F790BAF" w:rsidR="00681900" w:rsidRPr="00966250" w:rsidRDefault="00152D2C" w:rsidP="00DD0D56">
            <w:pPr>
              <w:rPr>
                <w:rFonts w:asciiTheme="minorHAnsi" w:hAnsiTheme="minorHAnsi" w:cstheme="minorHAnsi"/>
                <w:b/>
                <w:bCs/>
                <w:color w:val="FFFFFF" w:themeColor="background1"/>
                <w:sz w:val="24"/>
                <w:szCs w:val="24"/>
                <w:lang w:val="it-IT" w:eastAsia="en-GB"/>
              </w:rPr>
            </w:pPr>
            <w:r w:rsidRPr="00966250">
              <w:rPr>
                <w:rFonts w:asciiTheme="minorHAnsi" w:hAnsiTheme="minorHAnsi" w:cstheme="minorHAnsi"/>
                <w:b/>
                <w:bCs/>
                <w:color w:val="FFFFFF" w:themeColor="background1"/>
                <w:sz w:val="24"/>
                <w:szCs w:val="24"/>
                <w:lang w:val="it-IT" w:eastAsia="en-GB"/>
              </w:rPr>
              <w:t>Fornito da</w:t>
            </w:r>
            <w:r w:rsidR="00681900" w:rsidRPr="00966250">
              <w:rPr>
                <w:rFonts w:asciiTheme="minorHAnsi" w:hAnsiTheme="minorHAnsi" w:cstheme="minorHAnsi"/>
                <w:b/>
                <w:bCs/>
                <w:color w:val="FFFFFF" w:themeColor="background1"/>
                <w:sz w:val="24"/>
                <w:szCs w:val="24"/>
                <w:lang w:val="it-IT" w:eastAsia="en-GB"/>
              </w:rPr>
              <w:t> </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9A395F9" w14:textId="794B668B" w:rsidR="00681900" w:rsidRPr="00966250" w:rsidRDefault="003968D0" w:rsidP="00DD0D56">
            <w:pPr>
              <w:rPr>
                <w:rFonts w:asciiTheme="minorHAnsi" w:hAnsiTheme="minorHAnsi" w:cstheme="minorHAnsi"/>
                <w:lang w:val="it-IT"/>
              </w:rPr>
            </w:pPr>
            <w:r w:rsidRPr="00966250">
              <w:rPr>
                <w:rFonts w:asciiTheme="minorHAnsi" w:hAnsiTheme="minorHAnsi" w:cstheme="minorHAnsi"/>
                <w:lang w:val="it-IT"/>
              </w:rPr>
              <w:t>Co-</w:t>
            </w:r>
            <w:r w:rsidR="008F5F8A" w:rsidRPr="00966250">
              <w:rPr>
                <w:rFonts w:asciiTheme="minorHAnsi" w:hAnsiTheme="minorHAnsi" w:cstheme="minorHAnsi"/>
                <w:lang w:val="it-IT"/>
              </w:rPr>
              <w:t>sviluppato da</w:t>
            </w:r>
            <w:r w:rsidRPr="00966250">
              <w:rPr>
                <w:rFonts w:asciiTheme="minorHAnsi" w:hAnsiTheme="minorHAnsi" w:cstheme="minorHAnsi"/>
                <w:lang w:val="it-IT"/>
              </w:rPr>
              <w:t xml:space="preserve"> IDP European Consultants &amp; Institut de Haute Formation aux Politiques Communautaires asbl</w:t>
            </w:r>
          </w:p>
        </w:tc>
      </w:tr>
      <w:tr w:rsidR="00681900" w:rsidRPr="00966250" w14:paraId="135B5CF9" w14:textId="77777777" w:rsidTr="00681900">
        <w:trPr>
          <w:trHeight w:val="426"/>
        </w:trPr>
        <w:tc>
          <w:tcPr>
            <w:tcW w:w="2714" w:type="dxa"/>
            <w:tcBorders>
              <w:top w:val="single" w:sz="4" w:space="0" w:color="auto"/>
              <w:left w:val="single" w:sz="4" w:space="0" w:color="auto"/>
              <w:bottom w:val="single" w:sz="4" w:space="0" w:color="auto"/>
              <w:right w:val="single" w:sz="4" w:space="0" w:color="auto"/>
            </w:tcBorders>
            <w:shd w:val="clear" w:color="auto" w:fill="75B239"/>
            <w:hideMark/>
          </w:tcPr>
          <w:p w14:paraId="2EB6C307" w14:textId="3592A66E" w:rsidR="00681900" w:rsidRPr="00966250" w:rsidRDefault="00681900" w:rsidP="00DD0D56">
            <w:pPr>
              <w:rPr>
                <w:rFonts w:asciiTheme="minorHAnsi" w:hAnsiTheme="minorHAnsi" w:cstheme="minorHAnsi"/>
                <w:b/>
                <w:bCs/>
                <w:color w:val="FFFFFF" w:themeColor="background1"/>
                <w:sz w:val="24"/>
                <w:szCs w:val="24"/>
                <w:lang w:val="it-IT" w:eastAsia="en-GB"/>
              </w:rPr>
            </w:pPr>
            <w:r w:rsidRPr="00966250">
              <w:rPr>
                <w:rFonts w:asciiTheme="minorHAnsi" w:hAnsiTheme="minorHAnsi" w:cstheme="minorHAnsi"/>
                <w:b/>
                <w:bCs/>
                <w:color w:val="FFFFFF" w:themeColor="background1"/>
                <w:sz w:val="24"/>
                <w:szCs w:val="24"/>
                <w:lang w:val="it-IT" w:eastAsia="en-GB"/>
              </w:rPr>
              <w:t>L</w:t>
            </w:r>
            <w:r w:rsidR="00152D2C" w:rsidRPr="00966250">
              <w:rPr>
                <w:rFonts w:asciiTheme="minorHAnsi" w:hAnsiTheme="minorHAnsi" w:cstheme="minorHAnsi"/>
                <w:b/>
                <w:bCs/>
                <w:color w:val="FFFFFF" w:themeColor="background1"/>
                <w:sz w:val="24"/>
                <w:szCs w:val="24"/>
                <w:lang w:val="it-IT" w:eastAsia="en-GB"/>
              </w:rPr>
              <w:t>ingua</w:t>
            </w:r>
            <w:r w:rsidRPr="00966250">
              <w:rPr>
                <w:rFonts w:asciiTheme="minorHAnsi" w:hAnsiTheme="minorHAnsi" w:cstheme="minorHAnsi"/>
                <w:b/>
                <w:bCs/>
                <w:color w:val="FFFFFF" w:themeColor="background1"/>
                <w:sz w:val="24"/>
                <w:szCs w:val="24"/>
                <w:lang w:val="it-IT" w:eastAsia="en-GB"/>
              </w:rPr>
              <w:t> </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464A003" w14:textId="0CDAD4A5" w:rsidR="00681900" w:rsidRPr="00966250" w:rsidRDefault="009A194F" w:rsidP="00DD0D56">
            <w:pPr>
              <w:rPr>
                <w:rFonts w:asciiTheme="minorHAnsi" w:hAnsiTheme="minorHAnsi" w:cstheme="minorHAnsi"/>
                <w:lang w:val="it-IT"/>
              </w:rPr>
            </w:pPr>
            <w:r w:rsidRPr="00966250">
              <w:rPr>
                <w:rFonts w:asciiTheme="minorHAnsi" w:hAnsiTheme="minorHAnsi" w:cstheme="minorHAnsi"/>
                <w:lang w:val="it-IT"/>
              </w:rPr>
              <w:t>Italiano</w:t>
            </w:r>
          </w:p>
        </w:tc>
      </w:tr>
      <w:tr w:rsidR="00AD2FC4" w:rsidRPr="00966250" w14:paraId="47DE17CE" w14:textId="77777777" w:rsidTr="00681900">
        <w:tc>
          <w:tcPr>
            <w:tcW w:w="2714" w:type="dxa"/>
            <w:tcBorders>
              <w:top w:val="single" w:sz="4" w:space="0" w:color="auto"/>
              <w:left w:val="single" w:sz="4" w:space="0" w:color="auto"/>
              <w:bottom w:val="single" w:sz="4" w:space="0" w:color="auto"/>
              <w:right w:val="single" w:sz="4" w:space="0" w:color="auto"/>
            </w:tcBorders>
            <w:shd w:val="clear" w:color="auto" w:fill="75B239"/>
          </w:tcPr>
          <w:p w14:paraId="08EC3FB4" w14:textId="26DAC86C" w:rsidR="00AD2FC4" w:rsidRPr="00966250" w:rsidRDefault="00194B14" w:rsidP="00DD0D56">
            <w:pPr>
              <w:rPr>
                <w:rFonts w:asciiTheme="minorHAnsi" w:hAnsiTheme="minorHAnsi" w:cstheme="minorHAnsi"/>
                <w:b/>
                <w:bCs/>
                <w:color w:val="FFFFFF" w:themeColor="background1"/>
                <w:sz w:val="24"/>
                <w:szCs w:val="24"/>
                <w:lang w:val="it-IT" w:eastAsia="en-GB"/>
              </w:rPr>
            </w:pPr>
            <w:r w:rsidRPr="00966250">
              <w:rPr>
                <w:rFonts w:asciiTheme="minorHAnsi" w:hAnsiTheme="minorHAnsi" w:cstheme="minorHAnsi"/>
                <w:b/>
                <w:bCs/>
                <w:color w:val="FFFFFF" w:themeColor="background1"/>
                <w:sz w:val="24"/>
                <w:szCs w:val="24"/>
                <w:lang w:val="it-IT" w:eastAsia="en-GB"/>
              </w:rPr>
              <w:t>Nome del profilo professionale</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A548779" w14:textId="77777777" w:rsidR="00AD2FC4" w:rsidRPr="00966250" w:rsidRDefault="00AD2FC4" w:rsidP="00DD0D56">
            <w:pPr>
              <w:rPr>
                <w:rFonts w:asciiTheme="minorHAnsi" w:hAnsiTheme="minorHAnsi" w:cstheme="minorHAnsi"/>
                <w:lang w:val="it-IT"/>
              </w:rPr>
            </w:pPr>
          </w:p>
        </w:tc>
      </w:tr>
      <w:tr w:rsidR="00AD2FC4" w:rsidRPr="00966250" w14:paraId="49A1DB9D" w14:textId="77777777" w:rsidTr="00AD2FC4">
        <w:trPr>
          <w:trHeight w:val="403"/>
        </w:trPr>
        <w:tc>
          <w:tcPr>
            <w:tcW w:w="2714" w:type="dxa"/>
            <w:tcBorders>
              <w:top w:val="single" w:sz="4" w:space="0" w:color="auto"/>
              <w:left w:val="single" w:sz="4" w:space="0" w:color="auto"/>
              <w:bottom w:val="single" w:sz="4" w:space="0" w:color="auto"/>
              <w:right w:val="single" w:sz="4" w:space="0" w:color="auto"/>
            </w:tcBorders>
            <w:shd w:val="clear" w:color="auto" w:fill="75B239"/>
          </w:tcPr>
          <w:p w14:paraId="2E44146D" w14:textId="61CA1691" w:rsidR="00AD2FC4" w:rsidRPr="00966250" w:rsidRDefault="00194B14" w:rsidP="00DD0D56">
            <w:pPr>
              <w:rPr>
                <w:rFonts w:asciiTheme="minorHAnsi" w:hAnsiTheme="minorHAnsi" w:cstheme="minorHAnsi"/>
                <w:b/>
                <w:bCs/>
                <w:color w:val="FFFFFF" w:themeColor="background1"/>
                <w:sz w:val="24"/>
                <w:szCs w:val="24"/>
                <w:lang w:val="it-IT" w:eastAsia="en-GB"/>
              </w:rPr>
            </w:pPr>
            <w:r w:rsidRPr="00966250">
              <w:rPr>
                <w:rFonts w:asciiTheme="minorHAnsi" w:hAnsiTheme="minorHAnsi" w:cstheme="minorHAnsi"/>
                <w:b/>
                <w:bCs/>
                <w:color w:val="FFFFFF" w:themeColor="background1"/>
                <w:sz w:val="24"/>
                <w:szCs w:val="24"/>
                <w:lang w:val="it-IT" w:eastAsia="en-GB"/>
              </w:rPr>
              <w:t>Profilo della qualifica e obiettivi formativi</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4D0643B" w14:textId="77777777" w:rsidR="00AD2FC4" w:rsidRPr="00966250" w:rsidRDefault="00AD2FC4" w:rsidP="00DD0D56">
            <w:pPr>
              <w:rPr>
                <w:rFonts w:asciiTheme="minorHAnsi" w:hAnsiTheme="minorHAnsi" w:cstheme="minorHAnsi"/>
                <w:lang w:val="it-IT"/>
              </w:rPr>
            </w:pPr>
          </w:p>
        </w:tc>
      </w:tr>
      <w:tr w:rsidR="00AD2FC4" w:rsidRPr="00966250" w14:paraId="5169D53A" w14:textId="77777777" w:rsidTr="00AD2FC4">
        <w:trPr>
          <w:trHeight w:val="403"/>
        </w:trPr>
        <w:tc>
          <w:tcPr>
            <w:tcW w:w="2714" w:type="dxa"/>
            <w:tcBorders>
              <w:top w:val="single" w:sz="4" w:space="0" w:color="auto"/>
              <w:left w:val="single" w:sz="4" w:space="0" w:color="auto"/>
              <w:bottom w:val="single" w:sz="4" w:space="0" w:color="auto"/>
              <w:right w:val="single" w:sz="4" w:space="0" w:color="auto"/>
            </w:tcBorders>
            <w:shd w:val="clear" w:color="auto" w:fill="75B239"/>
          </w:tcPr>
          <w:p w14:paraId="6172E801" w14:textId="667B2A6D" w:rsidR="00AD2FC4" w:rsidRPr="00966250" w:rsidRDefault="00194B14" w:rsidP="00DD0D56">
            <w:pPr>
              <w:rPr>
                <w:rFonts w:asciiTheme="minorHAnsi" w:hAnsiTheme="minorHAnsi" w:cstheme="minorHAnsi"/>
                <w:b/>
                <w:bCs/>
                <w:color w:val="FFFFFF" w:themeColor="background1"/>
                <w:sz w:val="24"/>
                <w:szCs w:val="24"/>
                <w:lang w:val="it-IT" w:eastAsia="en-GB"/>
              </w:rPr>
            </w:pPr>
            <w:r w:rsidRPr="00966250">
              <w:rPr>
                <w:rFonts w:asciiTheme="minorHAnsi" w:hAnsiTheme="minorHAnsi" w:cstheme="minorHAnsi"/>
                <w:b/>
                <w:bCs/>
                <w:color w:val="FFFFFF" w:themeColor="background1"/>
                <w:sz w:val="24"/>
                <w:szCs w:val="24"/>
                <w:lang w:val="it-IT" w:eastAsia="en-GB"/>
              </w:rPr>
              <w:t>Durata e ambito di applicazione</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03B63A1" w14:textId="7D0EDCF5" w:rsidR="00AD2FC4" w:rsidRPr="00966250" w:rsidRDefault="004F73C7" w:rsidP="00DD0D56">
            <w:pPr>
              <w:rPr>
                <w:rFonts w:asciiTheme="minorHAnsi" w:hAnsiTheme="minorHAnsi" w:cstheme="minorHAnsi"/>
                <w:lang w:val="it-IT"/>
              </w:rPr>
            </w:pPr>
            <w:r w:rsidRPr="00966250">
              <w:rPr>
                <w:rFonts w:asciiTheme="minorHAnsi" w:hAnsiTheme="minorHAnsi" w:cstheme="minorHAnsi"/>
                <w:lang w:val="it-IT"/>
              </w:rPr>
              <w:t>45 minut</w:t>
            </w:r>
            <w:r w:rsidR="00152D2C" w:rsidRPr="00966250">
              <w:rPr>
                <w:rFonts w:asciiTheme="minorHAnsi" w:hAnsiTheme="minorHAnsi" w:cstheme="minorHAnsi"/>
                <w:lang w:val="it-IT"/>
              </w:rPr>
              <w:t>i</w:t>
            </w:r>
          </w:p>
        </w:tc>
      </w:tr>
      <w:tr w:rsidR="00AD2FC4" w:rsidRPr="00966250" w14:paraId="353B1634" w14:textId="77777777" w:rsidTr="00AD2FC4">
        <w:trPr>
          <w:trHeight w:val="403"/>
        </w:trPr>
        <w:tc>
          <w:tcPr>
            <w:tcW w:w="2714" w:type="dxa"/>
            <w:tcBorders>
              <w:top w:val="single" w:sz="4" w:space="0" w:color="auto"/>
              <w:left w:val="single" w:sz="4" w:space="0" w:color="auto"/>
              <w:bottom w:val="single" w:sz="4" w:space="0" w:color="auto"/>
              <w:right w:val="single" w:sz="4" w:space="0" w:color="auto"/>
            </w:tcBorders>
            <w:shd w:val="clear" w:color="auto" w:fill="75B239"/>
          </w:tcPr>
          <w:p w14:paraId="642605AF" w14:textId="5C6E6E05" w:rsidR="00AD2FC4" w:rsidRPr="00966250" w:rsidRDefault="00194B14" w:rsidP="00DD0D56">
            <w:pPr>
              <w:rPr>
                <w:rFonts w:asciiTheme="minorHAnsi" w:hAnsiTheme="minorHAnsi" w:cstheme="minorHAnsi"/>
                <w:b/>
                <w:bCs/>
                <w:color w:val="FFFFFF" w:themeColor="background1"/>
                <w:sz w:val="24"/>
                <w:szCs w:val="24"/>
                <w:lang w:val="it-IT" w:eastAsia="en-GB"/>
              </w:rPr>
            </w:pPr>
            <w:r w:rsidRPr="00966250">
              <w:rPr>
                <w:rFonts w:asciiTheme="minorHAnsi" w:hAnsiTheme="minorHAnsi" w:cstheme="minorHAnsi"/>
                <w:b/>
                <w:bCs/>
                <w:color w:val="FFFFFF" w:themeColor="background1"/>
                <w:sz w:val="24"/>
                <w:szCs w:val="24"/>
                <w:lang w:val="it-IT" w:eastAsia="en-GB"/>
              </w:rPr>
              <w:t>Requisiti di ammissione</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1B4EED5" w14:textId="77777777" w:rsidR="00AD2FC4" w:rsidRPr="00966250" w:rsidRDefault="00AD2FC4" w:rsidP="00DD0D56">
            <w:pPr>
              <w:rPr>
                <w:rFonts w:asciiTheme="minorHAnsi" w:hAnsiTheme="minorHAnsi" w:cstheme="minorHAnsi"/>
                <w:lang w:val="it-IT"/>
              </w:rPr>
            </w:pPr>
          </w:p>
        </w:tc>
      </w:tr>
      <w:tr w:rsidR="00AD2FC4" w:rsidRPr="00966250" w14:paraId="387E5F87" w14:textId="77777777" w:rsidTr="00AD2FC4">
        <w:trPr>
          <w:trHeight w:val="403"/>
        </w:trPr>
        <w:tc>
          <w:tcPr>
            <w:tcW w:w="2714" w:type="dxa"/>
            <w:tcBorders>
              <w:top w:val="single" w:sz="4" w:space="0" w:color="auto"/>
              <w:left w:val="single" w:sz="4" w:space="0" w:color="auto"/>
              <w:bottom w:val="single" w:sz="4" w:space="0" w:color="auto"/>
              <w:right w:val="single" w:sz="4" w:space="0" w:color="auto"/>
            </w:tcBorders>
            <w:shd w:val="clear" w:color="auto" w:fill="75B239"/>
          </w:tcPr>
          <w:p w14:paraId="36CFA4E7" w14:textId="5455466C" w:rsidR="00AD2FC4" w:rsidRPr="00966250" w:rsidRDefault="00194B14" w:rsidP="00DD0D56">
            <w:pPr>
              <w:rPr>
                <w:rFonts w:asciiTheme="minorHAnsi" w:hAnsiTheme="minorHAnsi" w:cstheme="minorHAnsi"/>
                <w:b/>
                <w:bCs/>
                <w:color w:val="FFFFFF" w:themeColor="background1"/>
                <w:sz w:val="24"/>
                <w:szCs w:val="24"/>
                <w:lang w:val="it-IT" w:eastAsia="en-GB"/>
              </w:rPr>
            </w:pPr>
            <w:r w:rsidRPr="00966250">
              <w:rPr>
                <w:rFonts w:asciiTheme="minorHAnsi" w:hAnsiTheme="minorHAnsi" w:cstheme="minorHAnsi"/>
                <w:b/>
                <w:bCs/>
                <w:color w:val="FFFFFF" w:themeColor="background1"/>
                <w:sz w:val="24"/>
                <w:szCs w:val="24"/>
                <w:lang w:val="it-IT" w:eastAsia="en-GB"/>
              </w:rPr>
              <w:t>Struttura e moduli della formazione</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6F60DDB" w14:textId="77777777" w:rsidR="00AD2FC4" w:rsidRPr="00966250" w:rsidRDefault="00AD2FC4" w:rsidP="00DD0D56">
            <w:pPr>
              <w:rPr>
                <w:rFonts w:asciiTheme="minorHAnsi" w:hAnsiTheme="minorHAnsi" w:cstheme="minorHAnsi"/>
                <w:lang w:val="it-IT"/>
              </w:rPr>
            </w:pPr>
          </w:p>
        </w:tc>
      </w:tr>
      <w:tr w:rsidR="00681900" w:rsidRPr="00966250" w14:paraId="27ACEA45" w14:textId="77777777" w:rsidTr="00681900">
        <w:tc>
          <w:tcPr>
            <w:tcW w:w="2714" w:type="dxa"/>
            <w:tcBorders>
              <w:top w:val="single" w:sz="4" w:space="0" w:color="auto"/>
              <w:left w:val="single" w:sz="4" w:space="0" w:color="auto"/>
              <w:bottom w:val="single" w:sz="4" w:space="0" w:color="auto"/>
              <w:right w:val="single" w:sz="4" w:space="0" w:color="auto"/>
            </w:tcBorders>
            <w:shd w:val="clear" w:color="auto" w:fill="75B239"/>
            <w:hideMark/>
          </w:tcPr>
          <w:p w14:paraId="330A73AE" w14:textId="6899D750" w:rsidR="00681900" w:rsidRPr="00966250" w:rsidRDefault="00152D2C" w:rsidP="00DD0D56">
            <w:pPr>
              <w:rPr>
                <w:rFonts w:asciiTheme="minorHAnsi" w:hAnsiTheme="minorHAnsi" w:cstheme="minorHAnsi"/>
                <w:b/>
                <w:bCs/>
                <w:color w:val="FFFFFF" w:themeColor="background1"/>
                <w:sz w:val="24"/>
                <w:szCs w:val="24"/>
                <w:lang w:val="it-IT" w:eastAsia="en-GB"/>
              </w:rPr>
            </w:pPr>
            <w:r w:rsidRPr="00966250">
              <w:rPr>
                <w:rFonts w:asciiTheme="minorHAnsi" w:hAnsiTheme="minorHAnsi" w:cstheme="minorHAnsi"/>
                <w:b/>
                <w:bCs/>
                <w:color w:val="FFFFFF" w:themeColor="background1"/>
                <w:sz w:val="24"/>
                <w:szCs w:val="24"/>
                <w:lang w:val="it-IT" w:eastAsia="en-GB"/>
              </w:rPr>
              <w:t>Obiettivi e finalità</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6FEDB53" w14:textId="362C3927" w:rsidR="003968D0" w:rsidRPr="00966250" w:rsidRDefault="00152D2C" w:rsidP="00BD0889">
            <w:pPr>
              <w:jc w:val="both"/>
              <w:rPr>
                <w:rFonts w:asciiTheme="minorHAnsi" w:hAnsiTheme="minorHAnsi" w:cstheme="minorHAnsi"/>
                <w:lang w:val="it-IT"/>
              </w:rPr>
            </w:pPr>
            <w:r w:rsidRPr="00966250">
              <w:rPr>
                <w:rFonts w:asciiTheme="minorHAnsi" w:hAnsiTheme="minorHAnsi" w:cstheme="minorHAnsi"/>
                <w:lang w:val="it-IT"/>
              </w:rPr>
              <w:t>Grazie all'integrazione delle risorse consigliate elencate in queste unità formative, i professionisti (insegnanti ed educatori che operano nell'ecosistema dell'istruzione e della formazione professionale) saranno in grado di offrire una formazione di alta qualità, di offrire una migliore esperienza di apprendimento agli studenti e di aumentare l'impatto complessivo della sessione di formazione e istruzione.</w:t>
            </w:r>
          </w:p>
          <w:p w14:paraId="6CEF0AF3" w14:textId="77777777" w:rsidR="00152D2C" w:rsidRPr="00966250" w:rsidRDefault="00152D2C" w:rsidP="00BD0889">
            <w:pPr>
              <w:jc w:val="both"/>
              <w:rPr>
                <w:rFonts w:asciiTheme="minorHAnsi" w:hAnsiTheme="minorHAnsi" w:cstheme="minorHAnsi"/>
                <w:lang w:val="it-IT"/>
              </w:rPr>
            </w:pPr>
          </w:p>
          <w:p w14:paraId="6226CE14" w14:textId="6839D2C7" w:rsidR="003968D0" w:rsidRPr="00966250" w:rsidRDefault="00152D2C" w:rsidP="00BD0889">
            <w:pPr>
              <w:jc w:val="both"/>
              <w:rPr>
                <w:rFonts w:asciiTheme="minorHAnsi" w:hAnsiTheme="minorHAnsi" w:cstheme="minorHAnsi"/>
                <w:lang w:val="it-IT"/>
              </w:rPr>
            </w:pPr>
            <w:r w:rsidRPr="00966250">
              <w:rPr>
                <w:rFonts w:asciiTheme="minorHAnsi" w:hAnsiTheme="minorHAnsi" w:cstheme="minorHAnsi"/>
                <w:lang w:val="it-IT"/>
              </w:rPr>
              <w:t>Le linee guida e i principi qui raccomandati si applicano indipendentemente ai contenuti specifici e tecnici della formazione, e si applicano trasversalmente per raggiungere un livello standardizzato di obiettivi educativi in tutta Europa e nei campi di formazione.</w:t>
            </w:r>
          </w:p>
          <w:p w14:paraId="06C03788" w14:textId="77777777" w:rsidR="00152D2C" w:rsidRPr="00966250" w:rsidRDefault="00152D2C" w:rsidP="00BD0889">
            <w:pPr>
              <w:jc w:val="both"/>
              <w:rPr>
                <w:rFonts w:asciiTheme="minorHAnsi" w:hAnsiTheme="minorHAnsi" w:cstheme="minorHAnsi"/>
                <w:lang w:val="it-IT"/>
              </w:rPr>
            </w:pPr>
          </w:p>
          <w:p w14:paraId="17B8CD69" w14:textId="2D47AA3E" w:rsidR="00681900" w:rsidRPr="00966250" w:rsidRDefault="00152D2C" w:rsidP="00BD0889">
            <w:pPr>
              <w:jc w:val="both"/>
              <w:rPr>
                <w:rFonts w:asciiTheme="minorHAnsi" w:hAnsiTheme="minorHAnsi" w:cstheme="minorHAnsi"/>
                <w:lang w:val="it-IT"/>
              </w:rPr>
            </w:pPr>
            <w:r w:rsidRPr="00966250">
              <w:rPr>
                <w:rFonts w:asciiTheme="minorHAnsi" w:hAnsiTheme="minorHAnsi" w:cstheme="minorHAnsi"/>
                <w:lang w:val="it-IT"/>
              </w:rPr>
              <w:t>Gli utenti possono trarre grandi benefici dalla loro applicazione e possono sicuramente replicarne l'implementazione e la messa in pratica, indipendentemente dal contesto in cui si trovano.</w:t>
            </w:r>
          </w:p>
        </w:tc>
      </w:tr>
      <w:tr w:rsidR="00681900" w:rsidRPr="00966250" w14:paraId="471FD425" w14:textId="77777777" w:rsidTr="00681900">
        <w:tc>
          <w:tcPr>
            <w:tcW w:w="2714" w:type="dxa"/>
            <w:tcBorders>
              <w:top w:val="single" w:sz="4" w:space="0" w:color="auto"/>
              <w:left w:val="single" w:sz="4" w:space="0" w:color="auto"/>
              <w:bottom w:val="single" w:sz="4" w:space="0" w:color="auto"/>
              <w:right w:val="single" w:sz="4" w:space="0" w:color="auto"/>
            </w:tcBorders>
            <w:shd w:val="clear" w:color="auto" w:fill="75B239"/>
            <w:hideMark/>
          </w:tcPr>
          <w:p w14:paraId="2FA42A97" w14:textId="599A8148" w:rsidR="00681900" w:rsidRPr="00966250" w:rsidRDefault="00152D2C" w:rsidP="00DD0D56">
            <w:pPr>
              <w:rPr>
                <w:rFonts w:asciiTheme="minorHAnsi" w:hAnsiTheme="minorHAnsi" w:cstheme="minorHAnsi"/>
                <w:b/>
                <w:bCs/>
                <w:color w:val="FFFFFF" w:themeColor="background1"/>
                <w:sz w:val="24"/>
                <w:szCs w:val="24"/>
                <w:lang w:val="it-IT" w:eastAsia="en-GB"/>
              </w:rPr>
            </w:pPr>
            <w:r w:rsidRPr="00966250">
              <w:rPr>
                <w:rFonts w:asciiTheme="minorHAnsi" w:hAnsiTheme="minorHAnsi" w:cstheme="minorHAnsi"/>
                <w:b/>
                <w:bCs/>
                <w:color w:val="FFFFFF" w:themeColor="background1"/>
                <w:sz w:val="24"/>
                <w:szCs w:val="24"/>
                <w:lang w:val="it-IT" w:eastAsia="en-GB"/>
              </w:rPr>
              <w:t>Risultati di apprendimento</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4EB71F6" w14:textId="7D9B59B2" w:rsidR="00C70095" w:rsidRPr="00966250" w:rsidRDefault="00194B14" w:rsidP="00DD0D56">
            <w:pPr>
              <w:rPr>
                <w:rFonts w:asciiTheme="minorHAnsi" w:hAnsiTheme="minorHAnsi" w:cstheme="minorHAnsi"/>
                <w:lang w:val="it-IT"/>
              </w:rPr>
            </w:pPr>
            <w:r w:rsidRPr="00966250">
              <w:rPr>
                <w:rFonts w:asciiTheme="minorHAnsi" w:hAnsiTheme="minorHAnsi" w:cstheme="minorHAnsi"/>
                <w:lang w:val="it-IT"/>
              </w:rPr>
              <w:t>I principali risultati di apprendimento di questo modulo formativo sono:</w:t>
            </w:r>
          </w:p>
          <w:p w14:paraId="2C91AF2C" w14:textId="75415C0F" w:rsidR="00194B14" w:rsidRPr="00966250" w:rsidRDefault="00194B14" w:rsidP="00194B14">
            <w:pPr>
              <w:pStyle w:val="Paragrafoelenco"/>
              <w:numPr>
                <w:ilvl w:val="0"/>
                <w:numId w:val="5"/>
              </w:numPr>
              <w:rPr>
                <w:rFonts w:asciiTheme="minorHAnsi" w:hAnsiTheme="minorHAnsi" w:cstheme="minorHAnsi"/>
                <w:lang w:val="it-IT"/>
              </w:rPr>
            </w:pPr>
            <w:r w:rsidRPr="00966250">
              <w:rPr>
                <w:rFonts w:asciiTheme="minorHAnsi" w:hAnsiTheme="minorHAnsi" w:cstheme="minorHAnsi"/>
                <w:lang w:val="it-IT"/>
              </w:rPr>
              <w:t>Conoscenza delle risorse consigliate</w:t>
            </w:r>
          </w:p>
          <w:p w14:paraId="6BF9F5FC" w14:textId="2464642A" w:rsidR="00194B14" w:rsidRPr="00966250" w:rsidRDefault="00194B14" w:rsidP="00194B14">
            <w:pPr>
              <w:pStyle w:val="Paragrafoelenco"/>
              <w:numPr>
                <w:ilvl w:val="0"/>
                <w:numId w:val="5"/>
              </w:numPr>
              <w:rPr>
                <w:rFonts w:asciiTheme="minorHAnsi" w:hAnsiTheme="minorHAnsi" w:cstheme="minorHAnsi"/>
                <w:lang w:val="it-IT"/>
              </w:rPr>
            </w:pPr>
            <w:r w:rsidRPr="00966250">
              <w:rPr>
                <w:rFonts w:asciiTheme="minorHAnsi" w:hAnsiTheme="minorHAnsi" w:cstheme="minorHAnsi"/>
                <w:lang w:val="it-IT"/>
              </w:rPr>
              <w:t>Miglioramento delle competenze didattiche e formative</w:t>
            </w:r>
          </w:p>
          <w:p w14:paraId="6F5EBDEE" w14:textId="115B1199" w:rsidR="00194B14" w:rsidRPr="00966250" w:rsidRDefault="00194B14" w:rsidP="00194B14">
            <w:pPr>
              <w:pStyle w:val="Paragrafoelenco"/>
              <w:numPr>
                <w:ilvl w:val="0"/>
                <w:numId w:val="5"/>
              </w:numPr>
              <w:rPr>
                <w:rFonts w:asciiTheme="minorHAnsi" w:hAnsiTheme="minorHAnsi" w:cstheme="minorHAnsi"/>
                <w:lang w:val="it-IT"/>
              </w:rPr>
            </w:pPr>
            <w:r w:rsidRPr="00966250">
              <w:rPr>
                <w:rFonts w:asciiTheme="minorHAnsi" w:hAnsiTheme="minorHAnsi" w:cstheme="minorHAnsi"/>
                <w:lang w:val="it-IT"/>
              </w:rPr>
              <w:t xml:space="preserve">Miglioramento della qualità della formazione </w:t>
            </w:r>
          </w:p>
          <w:p w14:paraId="20A93731" w14:textId="4E46EC5A" w:rsidR="00194B14" w:rsidRPr="00966250" w:rsidRDefault="00194B14" w:rsidP="00194B14">
            <w:pPr>
              <w:pStyle w:val="Paragrafoelenco"/>
              <w:numPr>
                <w:ilvl w:val="0"/>
                <w:numId w:val="5"/>
              </w:numPr>
              <w:rPr>
                <w:rFonts w:asciiTheme="minorHAnsi" w:hAnsiTheme="minorHAnsi" w:cstheme="minorHAnsi"/>
                <w:lang w:val="it-IT"/>
              </w:rPr>
            </w:pPr>
            <w:r w:rsidRPr="00966250">
              <w:rPr>
                <w:rFonts w:asciiTheme="minorHAnsi" w:hAnsiTheme="minorHAnsi" w:cstheme="minorHAnsi"/>
                <w:lang w:val="it-IT"/>
              </w:rPr>
              <w:t xml:space="preserve">Miglioramento dell'esperienza di apprendimento  </w:t>
            </w:r>
          </w:p>
          <w:p w14:paraId="16B723A7" w14:textId="40F7B3BD" w:rsidR="00194B14" w:rsidRPr="00966250" w:rsidRDefault="00194B14" w:rsidP="00194B14">
            <w:pPr>
              <w:pStyle w:val="Paragrafoelenco"/>
              <w:numPr>
                <w:ilvl w:val="0"/>
                <w:numId w:val="5"/>
              </w:numPr>
              <w:rPr>
                <w:rFonts w:asciiTheme="minorHAnsi" w:hAnsiTheme="minorHAnsi" w:cstheme="minorHAnsi"/>
                <w:lang w:val="it-IT"/>
              </w:rPr>
            </w:pPr>
            <w:r w:rsidRPr="00966250">
              <w:rPr>
                <w:rFonts w:asciiTheme="minorHAnsi" w:hAnsiTheme="minorHAnsi" w:cstheme="minorHAnsi"/>
                <w:lang w:val="it-IT"/>
              </w:rPr>
              <w:lastRenderedPageBreak/>
              <w:t>Applicazione di linee guida e principi</w:t>
            </w:r>
          </w:p>
          <w:p w14:paraId="0ADF70C6" w14:textId="24C68B5F" w:rsidR="00194B14" w:rsidRPr="00966250" w:rsidRDefault="00194B14" w:rsidP="00194B14">
            <w:pPr>
              <w:pStyle w:val="Paragrafoelenco"/>
              <w:numPr>
                <w:ilvl w:val="0"/>
                <w:numId w:val="5"/>
              </w:numPr>
              <w:rPr>
                <w:rFonts w:asciiTheme="minorHAnsi" w:hAnsiTheme="minorHAnsi" w:cstheme="minorHAnsi"/>
                <w:lang w:val="it-IT"/>
              </w:rPr>
            </w:pPr>
            <w:r w:rsidRPr="00966250">
              <w:rPr>
                <w:rFonts w:asciiTheme="minorHAnsi" w:hAnsiTheme="minorHAnsi" w:cstheme="minorHAnsi"/>
                <w:lang w:val="it-IT"/>
              </w:rPr>
              <w:t>Adattabilità e riproducibilità</w:t>
            </w:r>
          </w:p>
          <w:p w14:paraId="38F60AC3" w14:textId="1DA429D3" w:rsidR="00194B14" w:rsidRPr="00966250" w:rsidRDefault="00194B14" w:rsidP="00194B14">
            <w:pPr>
              <w:pStyle w:val="Paragrafoelenco"/>
              <w:numPr>
                <w:ilvl w:val="0"/>
                <w:numId w:val="5"/>
              </w:numPr>
              <w:rPr>
                <w:rFonts w:asciiTheme="minorHAnsi" w:hAnsiTheme="minorHAnsi" w:cstheme="minorHAnsi"/>
                <w:lang w:val="it-IT"/>
              </w:rPr>
            </w:pPr>
            <w:r w:rsidRPr="00966250">
              <w:rPr>
                <w:rFonts w:asciiTheme="minorHAnsi" w:hAnsiTheme="minorHAnsi" w:cstheme="minorHAnsi"/>
                <w:lang w:val="it-IT"/>
              </w:rPr>
              <w:t>Selezione efficace delle risorse</w:t>
            </w:r>
          </w:p>
          <w:p w14:paraId="7348B39F" w14:textId="20A59A73" w:rsidR="00681900" w:rsidRPr="00966250" w:rsidRDefault="00194B14" w:rsidP="00194B14">
            <w:pPr>
              <w:numPr>
                <w:ilvl w:val="0"/>
                <w:numId w:val="5"/>
              </w:numPr>
              <w:rPr>
                <w:rFonts w:asciiTheme="minorHAnsi" w:hAnsiTheme="minorHAnsi" w:cstheme="minorHAnsi"/>
                <w:lang w:val="it-IT"/>
              </w:rPr>
            </w:pPr>
            <w:r w:rsidRPr="00966250">
              <w:rPr>
                <w:rFonts w:asciiTheme="minorHAnsi" w:hAnsiTheme="minorHAnsi" w:cstheme="minorHAnsi"/>
                <w:lang w:val="it-IT"/>
              </w:rPr>
              <w:t>Sviluppo professionale continuo</w:t>
            </w:r>
          </w:p>
        </w:tc>
      </w:tr>
      <w:tr w:rsidR="00681900" w:rsidRPr="00966250" w14:paraId="692F472F" w14:textId="77777777" w:rsidTr="00681900">
        <w:trPr>
          <w:trHeight w:val="396"/>
        </w:trPr>
        <w:tc>
          <w:tcPr>
            <w:tcW w:w="2714" w:type="dxa"/>
            <w:vMerge w:val="restart"/>
            <w:tcBorders>
              <w:top w:val="single" w:sz="4" w:space="0" w:color="auto"/>
              <w:left w:val="single" w:sz="4" w:space="0" w:color="auto"/>
              <w:bottom w:val="single" w:sz="4" w:space="0" w:color="auto"/>
              <w:right w:val="single" w:sz="4" w:space="0" w:color="auto"/>
            </w:tcBorders>
            <w:shd w:val="clear" w:color="auto" w:fill="75B239"/>
            <w:vAlign w:val="center"/>
          </w:tcPr>
          <w:p w14:paraId="2B1A732C" w14:textId="0C4FBE2F" w:rsidR="00681900" w:rsidRPr="00966250" w:rsidRDefault="00152D2C" w:rsidP="00DD0D56">
            <w:pPr>
              <w:textAlignment w:val="baseline"/>
              <w:rPr>
                <w:rFonts w:asciiTheme="minorHAnsi" w:hAnsiTheme="minorHAnsi" w:cstheme="minorHAnsi"/>
                <w:b/>
                <w:bCs/>
                <w:color w:val="FFFFFF" w:themeColor="background1"/>
                <w:sz w:val="24"/>
                <w:szCs w:val="24"/>
                <w:lang w:val="it-IT" w:eastAsia="en-GB"/>
              </w:rPr>
            </w:pPr>
            <w:r w:rsidRPr="00966250">
              <w:rPr>
                <w:rFonts w:asciiTheme="minorHAnsi" w:hAnsiTheme="minorHAnsi" w:cstheme="minorHAnsi"/>
                <w:b/>
                <w:bCs/>
                <w:color w:val="FFFFFF" w:themeColor="background1"/>
                <w:sz w:val="24"/>
                <w:szCs w:val="24"/>
                <w:lang w:val="it-IT" w:eastAsia="en-GB"/>
              </w:rPr>
              <w:lastRenderedPageBreak/>
              <w:t xml:space="preserve">Campo di apprendimento </w:t>
            </w:r>
          </w:p>
          <w:p w14:paraId="30C12FC2" w14:textId="77777777" w:rsidR="00681900" w:rsidRPr="00966250" w:rsidRDefault="00681900" w:rsidP="00DD0D56">
            <w:pPr>
              <w:textAlignment w:val="baseline"/>
              <w:rPr>
                <w:rFonts w:asciiTheme="minorHAnsi" w:hAnsiTheme="minorHAnsi" w:cstheme="minorHAnsi"/>
                <w:b/>
                <w:bCs/>
                <w:color w:val="FFFFFF" w:themeColor="background1"/>
                <w:sz w:val="24"/>
                <w:szCs w:val="24"/>
                <w:lang w:val="it-IT" w:eastAsia="en-GB"/>
              </w:rPr>
            </w:pPr>
          </w:p>
        </w:tc>
        <w:tc>
          <w:tcPr>
            <w:tcW w:w="603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E51F7F8" w14:textId="7693E91F" w:rsidR="00681900" w:rsidRPr="00966250" w:rsidRDefault="00194B14" w:rsidP="00DD0D56">
            <w:pPr>
              <w:pStyle w:val="Paragrafoelenco"/>
              <w:rPr>
                <w:rFonts w:asciiTheme="minorHAnsi" w:hAnsiTheme="minorHAnsi" w:cstheme="minorHAnsi"/>
                <w:lang w:val="it-IT"/>
              </w:rPr>
            </w:pPr>
            <w:r w:rsidRPr="00966250">
              <w:rPr>
                <w:rFonts w:asciiTheme="minorHAnsi" w:hAnsiTheme="minorHAnsi" w:cstheme="minorHAnsi"/>
                <w:lang w:val="it-IT"/>
              </w:rPr>
              <w:t>Risorse per l'istruzione professionale e la formazione</w:t>
            </w:r>
          </w:p>
        </w:tc>
        <w:tc>
          <w:tcPr>
            <w:tcW w:w="601" w:type="dxa"/>
            <w:tcBorders>
              <w:top w:val="single" w:sz="4" w:space="0" w:color="auto"/>
              <w:left w:val="single" w:sz="4" w:space="0" w:color="auto"/>
              <w:bottom w:val="single" w:sz="4" w:space="0" w:color="auto"/>
              <w:right w:val="single" w:sz="4" w:space="0" w:color="auto"/>
            </w:tcBorders>
            <w:shd w:val="clear" w:color="auto" w:fill="75B239"/>
          </w:tcPr>
          <w:p w14:paraId="29A2E4C6" w14:textId="77777777" w:rsidR="00681900" w:rsidRPr="00966250" w:rsidRDefault="00681900" w:rsidP="00DD0D56">
            <w:pPr>
              <w:tabs>
                <w:tab w:val="center" w:pos="759"/>
              </w:tabs>
              <w:rPr>
                <w:rFonts w:asciiTheme="minorHAnsi" w:hAnsiTheme="minorHAnsi" w:cstheme="minorHAnsi"/>
                <w:lang w:val="it-IT"/>
              </w:rPr>
            </w:pPr>
            <w:r w:rsidRPr="00966250">
              <w:rPr>
                <w:rFonts w:asciiTheme="minorHAnsi" w:hAnsiTheme="minorHAnsi" w:cstheme="minorHAnsi"/>
                <w:lang w:val="it-IT"/>
              </w:rPr>
              <w:tab/>
            </w:r>
          </w:p>
        </w:tc>
      </w:tr>
      <w:tr w:rsidR="00681900" w:rsidRPr="00966250" w14:paraId="346A3805" w14:textId="77777777" w:rsidTr="00681900">
        <w:trPr>
          <w:trHeight w:val="416"/>
        </w:trPr>
        <w:tc>
          <w:tcPr>
            <w:tcW w:w="2714" w:type="dxa"/>
            <w:vMerge/>
            <w:tcBorders>
              <w:top w:val="single" w:sz="4" w:space="0" w:color="auto"/>
              <w:left w:val="single" w:sz="4" w:space="0" w:color="auto"/>
              <w:bottom w:val="single" w:sz="4" w:space="0" w:color="auto"/>
              <w:right w:val="single" w:sz="4" w:space="0" w:color="auto"/>
            </w:tcBorders>
            <w:shd w:val="clear" w:color="auto" w:fill="75B239"/>
            <w:vAlign w:val="center"/>
            <w:hideMark/>
          </w:tcPr>
          <w:p w14:paraId="55CACC4F" w14:textId="77777777" w:rsidR="00681900" w:rsidRPr="00966250" w:rsidRDefault="00681900" w:rsidP="00DD0D56">
            <w:pPr>
              <w:rPr>
                <w:rFonts w:asciiTheme="minorHAnsi" w:eastAsia="Times New Roman" w:hAnsiTheme="minorHAnsi" w:cstheme="minorHAnsi"/>
                <w:b/>
                <w:bCs/>
                <w:color w:val="FFFFFF" w:themeColor="background1"/>
                <w:sz w:val="24"/>
                <w:szCs w:val="24"/>
                <w:lang w:val="it-IT" w:eastAsia="en-GB"/>
              </w:rPr>
            </w:pPr>
          </w:p>
        </w:tc>
        <w:tc>
          <w:tcPr>
            <w:tcW w:w="603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00CE4AA" w14:textId="02A4B056" w:rsidR="00681900" w:rsidRPr="00966250" w:rsidRDefault="00681900" w:rsidP="00DD0D56">
            <w:pPr>
              <w:pStyle w:val="Paragrafoelenco"/>
              <w:rPr>
                <w:rFonts w:asciiTheme="minorHAnsi" w:hAnsiTheme="minorHAnsi" w:cstheme="minorHAnsi"/>
                <w:lang w:val="it-IT"/>
              </w:rPr>
            </w:pPr>
            <w:r w:rsidRPr="00966250">
              <w:rPr>
                <w:rFonts w:asciiTheme="minorHAnsi" w:hAnsiTheme="minorHAnsi" w:cstheme="minorHAnsi"/>
                <w:lang w:val="it-IT"/>
              </w:rPr>
              <w:t xml:space="preserve"> </w:t>
            </w:r>
          </w:p>
        </w:tc>
        <w:tc>
          <w:tcPr>
            <w:tcW w:w="601" w:type="dxa"/>
            <w:tcBorders>
              <w:top w:val="single" w:sz="4" w:space="0" w:color="auto"/>
              <w:left w:val="single" w:sz="4" w:space="0" w:color="auto"/>
              <w:bottom w:val="single" w:sz="4" w:space="0" w:color="auto"/>
              <w:right w:val="single" w:sz="4" w:space="0" w:color="auto"/>
            </w:tcBorders>
            <w:shd w:val="clear" w:color="auto" w:fill="75B239"/>
          </w:tcPr>
          <w:p w14:paraId="69AD3229" w14:textId="77777777" w:rsidR="00681900" w:rsidRPr="00966250" w:rsidRDefault="00681900" w:rsidP="00DD0D56">
            <w:pPr>
              <w:tabs>
                <w:tab w:val="center" w:pos="759"/>
              </w:tabs>
              <w:rPr>
                <w:rFonts w:asciiTheme="minorHAnsi" w:hAnsiTheme="minorHAnsi" w:cstheme="minorHAnsi"/>
                <w:lang w:val="it-IT"/>
              </w:rPr>
            </w:pPr>
          </w:p>
        </w:tc>
      </w:tr>
      <w:tr w:rsidR="00681900" w:rsidRPr="00966250" w14:paraId="7F0ED374" w14:textId="77777777" w:rsidTr="00681900">
        <w:trPr>
          <w:trHeight w:val="408"/>
        </w:trPr>
        <w:tc>
          <w:tcPr>
            <w:tcW w:w="2714" w:type="dxa"/>
            <w:vMerge/>
            <w:tcBorders>
              <w:top w:val="single" w:sz="4" w:space="0" w:color="auto"/>
              <w:left w:val="single" w:sz="4" w:space="0" w:color="auto"/>
              <w:bottom w:val="single" w:sz="4" w:space="0" w:color="auto"/>
              <w:right w:val="single" w:sz="4" w:space="0" w:color="auto"/>
            </w:tcBorders>
            <w:shd w:val="clear" w:color="auto" w:fill="75B239"/>
            <w:vAlign w:val="center"/>
            <w:hideMark/>
          </w:tcPr>
          <w:p w14:paraId="69F3EB96" w14:textId="77777777" w:rsidR="00681900" w:rsidRPr="00966250" w:rsidRDefault="00681900" w:rsidP="00DD0D56">
            <w:pPr>
              <w:rPr>
                <w:rFonts w:asciiTheme="minorHAnsi" w:eastAsia="Times New Roman" w:hAnsiTheme="minorHAnsi" w:cstheme="minorHAnsi"/>
                <w:b/>
                <w:bCs/>
                <w:color w:val="FFFFFF" w:themeColor="background1"/>
                <w:sz w:val="24"/>
                <w:szCs w:val="24"/>
                <w:lang w:val="it-IT" w:eastAsia="en-GB"/>
              </w:rPr>
            </w:pPr>
          </w:p>
        </w:tc>
        <w:tc>
          <w:tcPr>
            <w:tcW w:w="603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DA1B62E" w14:textId="3B5A56F9" w:rsidR="00681900" w:rsidRPr="00966250" w:rsidRDefault="00681900" w:rsidP="00DD0D56">
            <w:pPr>
              <w:pStyle w:val="Paragrafoelenco"/>
              <w:rPr>
                <w:rFonts w:asciiTheme="minorHAnsi" w:hAnsiTheme="minorHAnsi" w:cstheme="minorHAnsi"/>
                <w:lang w:val="it-IT"/>
              </w:rPr>
            </w:pPr>
            <w:r w:rsidRPr="00966250">
              <w:rPr>
                <w:rFonts w:asciiTheme="minorHAnsi" w:hAnsiTheme="minorHAnsi" w:cstheme="minorHAnsi"/>
                <w:lang w:val="it-IT"/>
              </w:rPr>
              <w:t xml:space="preserve"> </w:t>
            </w:r>
          </w:p>
        </w:tc>
        <w:tc>
          <w:tcPr>
            <w:tcW w:w="601" w:type="dxa"/>
            <w:tcBorders>
              <w:top w:val="single" w:sz="4" w:space="0" w:color="auto"/>
              <w:left w:val="single" w:sz="4" w:space="0" w:color="auto"/>
              <w:bottom w:val="single" w:sz="4" w:space="0" w:color="auto"/>
              <w:right w:val="single" w:sz="4" w:space="0" w:color="auto"/>
            </w:tcBorders>
            <w:shd w:val="clear" w:color="auto" w:fill="75B239"/>
          </w:tcPr>
          <w:p w14:paraId="4FD6D0A3" w14:textId="77777777" w:rsidR="00681900" w:rsidRPr="00966250" w:rsidRDefault="00681900" w:rsidP="00DD0D56">
            <w:pPr>
              <w:rPr>
                <w:rFonts w:asciiTheme="minorHAnsi" w:hAnsiTheme="minorHAnsi" w:cstheme="minorHAnsi"/>
                <w:lang w:val="it-IT"/>
              </w:rPr>
            </w:pPr>
          </w:p>
        </w:tc>
      </w:tr>
      <w:tr w:rsidR="00681900" w:rsidRPr="00966250" w14:paraId="5436E6BA" w14:textId="77777777" w:rsidTr="00B61720">
        <w:trPr>
          <w:trHeight w:val="702"/>
        </w:trPr>
        <w:tc>
          <w:tcPr>
            <w:tcW w:w="2714" w:type="dxa"/>
            <w:tcBorders>
              <w:top w:val="single" w:sz="4" w:space="0" w:color="auto"/>
              <w:left w:val="single" w:sz="4" w:space="0" w:color="auto"/>
              <w:bottom w:val="single" w:sz="4" w:space="0" w:color="auto"/>
              <w:right w:val="single" w:sz="4" w:space="0" w:color="auto"/>
            </w:tcBorders>
            <w:shd w:val="clear" w:color="auto" w:fill="75B239"/>
            <w:hideMark/>
          </w:tcPr>
          <w:p w14:paraId="76D30BF6" w14:textId="682DE507" w:rsidR="00681900" w:rsidRPr="00966250" w:rsidRDefault="00152D2C" w:rsidP="00DD0D56">
            <w:pPr>
              <w:rPr>
                <w:rFonts w:asciiTheme="minorHAnsi" w:hAnsiTheme="minorHAnsi" w:cstheme="minorHAnsi"/>
                <w:b/>
                <w:bCs/>
                <w:color w:val="FFFFFF" w:themeColor="background1"/>
                <w:sz w:val="24"/>
                <w:szCs w:val="24"/>
                <w:lang w:val="it-IT" w:eastAsia="en-GB"/>
              </w:rPr>
            </w:pPr>
            <w:r w:rsidRPr="00966250">
              <w:rPr>
                <w:rFonts w:asciiTheme="minorHAnsi" w:hAnsiTheme="minorHAnsi" w:cstheme="minorHAnsi"/>
                <w:b/>
                <w:bCs/>
                <w:color w:val="FFFFFF" w:themeColor="background1"/>
                <w:sz w:val="24"/>
                <w:szCs w:val="24"/>
                <w:lang w:val="it-IT" w:eastAsia="en-GB"/>
              </w:rPr>
              <w:t>Indice dei contenuti</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92BAE7F" w14:textId="6D1A207E" w:rsidR="0022770F" w:rsidRPr="00966250" w:rsidRDefault="004F73C7" w:rsidP="004F73C7">
            <w:pPr>
              <w:rPr>
                <w:rFonts w:asciiTheme="minorHAnsi" w:hAnsiTheme="minorHAnsi" w:cstheme="minorHAnsi"/>
                <w:b/>
                <w:bCs/>
                <w:i/>
                <w:iCs/>
                <w:lang w:val="it-IT"/>
              </w:rPr>
            </w:pPr>
            <w:r w:rsidRPr="00966250">
              <w:rPr>
                <w:rFonts w:asciiTheme="minorHAnsi" w:hAnsiTheme="minorHAnsi" w:cstheme="minorHAnsi"/>
                <w:lang w:val="it-IT"/>
              </w:rPr>
              <w:t>Modul</w:t>
            </w:r>
            <w:r w:rsidR="00194B14" w:rsidRPr="00966250">
              <w:rPr>
                <w:rFonts w:asciiTheme="minorHAnsi" w:hAnsiTheme="minorHAnsi" w:cstheme="minorHAnsi"/>
                <w:lang w:val="it-IT"/>
              </w:rPr>
              <w:t>o</w:t>
            </w:r>
            <w:r w:rsidRPr="00966250">
              <w:rPr>
                <w:rFonts w:asciiTheme="minorHAnsi" w:hAnsiTheme="minorHAnsi" w:cstheme="minorHAnsi"/>
                <w:lang w:val="it-IT"/>
              </w:rPr>
              <w:t xml:space="preserve">: </w:t>
            </w:r>
            <w:r w:rsidR="00194B14" w:rsidRPr="00966250">
              <w:rPr>
                <w:rFonts w:asciiTheme="minorHAnsi" w:hAnsiTheme="minorHAnsi" w:cstheme="minorHAnsi"/>
                <w:b/>
                <w:bCs/>
                <w:i/>
                <w:iCs/>
                <w:lang w:val="it-IT"/>
              </w:rPr>
              <w:t>Risorse per l'istruzione professionale e la formazione</w:t>
            </w:r>
          </w:p>
          <w:p w14:paraId="56478E0A" w14:textId="77777777" w:rsidR="004F73C7" w:rsidRPr="00966250" w:rsidRDefault="004F73C7" w:rsidP="004F73C7">
            <w:pPr>
              <w:rPr>
                <w:rFonts w:asciiTheme="minorHAnsi" w:hAnsiTheme="minorHAnsi" w:cstheme="minorHAnsi"/>
                <w:b/>
                <w:bCs/>
                <w:i/>
                <w:iCs/>
                <w:lang w:val="it-IT"/>
              </w:rPr>
            </w:pPr>
          </w:p>
          <w:p w14:paraId="0CFE9C6A" w14:textId="360F2046" w:rsidR="0022770F" w:rsidRPr="00966250" w:rsidRDefault="0022770F" w:rsidP="00531390">
            <w:pPr>
              <w:pStyle w:val="Paragrafoelenco"/>
              <w:numPr>
                <w:ilvl w:val="0"/>
                <w:numId w:val="1"/>
              </w:numPr>
              <w:spacing w:after="160" w:line="259" w:lineRule="auto"/>
              <w:contextualSpacing/>
              <w:rPr>
                <w:rFonts w:asciiTheme="minorHAnsi" w:hAnsiTheme="minorHAnsi" w:cstheme="minorHAnsi"/>
                <w:b/>
                <w:bCs/>
                <w:lang w:val="it-IT"/>
              </w:rPr>
            </w:pPr>
            <w:r w:rsidRPr="00966250">
              <w:rPr>
                <w:rFonts w:asciiTheme="minorHAnsi" w:hAnsiTheme="minorHAnsi" w:cstheme="minorHAnsi"/>
                <w:b/>
                <w:bCs/>
                <w:lang w:val="it-IT"/>
              </w:rPr>
              <w:t>Unit</w:t>
            </w:r>
            <w:r w:rsidR="00194B14" w:rsidRPr="00966250">
              <w:rPr>
                <w:rFonts w:asciiTheme="minorHAnsi" w:hAnsiTheme="minorHAnsi" w:cstheme="minorHAnsi"/>
                <w:b/>
                <w:bCs/>
                <w:lang w:val="it-IT"/>
              </w:rPr>
              <w:t>à</w:t>
            </w:r>
            <w:r w:rsidRPr="00966250">
              <w:rPr>
                <w:rFonts w:asciiTheme="minorHAnsi" w:hAnsiTheme="minorHAnsi" w:cstheme="minorHAnsi"/>
                <w:b/>
                <w:bCs/>
                <w:lang w:val="it-IT"/>
              </w:rPr>
              <w:t xml:space="preserve"> 1: </w:t>
            </w:r>
            <w:r w:rsidR="00531390" w:rsidRPr="00966250">
              <w:rPr>
                <w:rFonts w:asciiTheme="minorHAnsi" w:hAnsiTheme="minorHAnsi" w:cstheme="minorHAnsi"/>
                <w:b/>
                <w:bCs/>
                <w:lang w:val="it-IT"/>
              </w:rPr>
              <w:t>EQAVET</w:t>
            </w:r>
          </w:p>
          <w:p w14:paraId="1347C913" w14:textId="179ECBDC" w:rsidR="00194B14" w:rsidRPr="00966250" w:rsidRDefault="0022770F" w:rsidP="00531390">
            <w:pPr>
              <w:pStyle w:val="Paragrafoelenco"/>
              <w:numPr>
                <w:ilvl w:val="0"/>
                <w:numId w:val="9"/>
              </w:numPr>
              <w:spacing w:after="160" w:line="259" w:lineRule="auto"/>
              <w:ind w:left="1139"/>
              <w:contextualSpacing/>
              <w:rPr>
                <w:rFonts w:asciiTheme="minorHAnsi" w:hAnsiTheme="minorHAnsi" w:cstheme="minorHAnsi"/>
                <w:lang w:val="it-IT"/>
              </w:rPr>
            </w:pPr>
            <w:r w:rsidRPr="00966250">
              <w:rPr>
                <w:rFonts w:asciiTheme="minorHAnsi" w:hAnsiTheme="minorHAnsi" w:cstheme="minorHAnsi"/>
                <w:lang w:val="it-IT"/>
              </w:rPr>
              <w:t>Se</w:t>
            </w:r>
            <w:r w:rsidR="00194B14" w:rsidRPr="00966250">
              <w:rPr>
                <w:rFonts w:asciiTheme="minorHAnsi" w:hAnsiTheme="minorHAnsi" w:cstheme="minorHAnsi"/>
                <w:lang w:val="it-IT"/>
              </w:rPr>
              <w:t>zione</w:t>
            </w:r>
            <w:r w:rsidRPr="00966250">
              <w:rPr>
                <w:rFonts w:asciiTheme="minorHAnsi" w:hAnsiTheme="minorHAnsi" w:cstheme="minorHAnsi"/>
                <w:lang w:val="it-IT"/>
              </w:rPr>
              <w:t xml:space="preserve"> 1.1: </w:t>
            </w:r>
            <w:r w:rsidR="00194B14" w:rsidRPr="00966250">
              <w:rPr>
                <w:rFonts w:asciiTheme="minorHAnsi" w:hAnsiTheme="minorHAnsi" w:cstheme="minorHAnsi"/>
                <w:lang w:val="it-IT"/>
              </w:rPr>
              <w:t>Il framework di garanzia della qualità dell'offerta di IFP</w:t>
            </w:r>
          </w:p>
          <w:p w14:paraId="3E3B771B" w14:textId="7D55F1DF" w:rsidR="0022770F" w:rsidRPr="00966250" w:rsidRDefault="0022770F" w:rsidP="00531390">
            <w:pPr>
              <w:pStyle w:val="Paragrafoelenco"/>
              <w:numPr>
                <w:ilvl w:val="0"/>
                <w:numId w:val="1"/>
              </w:numPr>
              <w:spacing w:after="160" w:line="259" w:lineRule="auto"/>
              <w:contextualSpacing/>
              <w:rPr>
                <w:rFonts w:asciiTheme="minorHAnsi" w:hAnsiTheme="minorHAnsi" w:cstheme="minorHAnsi"/>
                <w:b/>
                <w:bCs/>
                <w:lang w:val="it-IT"/>
              </w:rPr>
            </w:pPr>
            <w:r w:rsidRPr="00966250">
              <w:rPr>
                <w:rFonts w:asciiTheme="minorHAnsi" w:hAnsiTheme="minorHAnsi" w:cstheme="minorHAnsi"/>
                <w:b/>
                <w:bCs/>
                <w:lang w:val="it-IT"/>
              </w:rPr>
              <w:t>Unit</w:t>
            </w:r>
            <w:r w:rsidR="00194B14" w:rsidRPr="00966250">
              <w:rPr>
                <w:rFonts w:asciiTheme="minorHAnsi" w:hAnsiTheme="minorHAnsi" w:cstheme="minorHAnsi"/>
                <w:b/>
                <w:bCs/>
                <w:lang w:val="it-IT"/>
              </w:rPr>
              <w:t>à</w:t>
            </w:r>
            <w:r w:rsidRPr="00966250">
              <w:rPr>
                <w:rFonts w:asciiTheme="minorHAnsi" w:hAnsiTheme="minorHAnsi" w:cstheme="minorHAnsi"/>
                <w:b/>
                <w:bCs/>
                <w:lang w:val="it-IT"/>
              </w:rPr>
              <w:t xml:space="preserve"> 2: </w:t>
            </w:r>
            <w:r w:rsidR="00531390" w:rsidRPr="00966250">
              <w:rPr>
                <w:rFonts w:asciiTheme="minorHAnsi" w:hAnsiTheme="minorHAnsi" w:cstheme="minorHAnsi"/>
                <w:b/>
                <w:bCs/>
                <w:lang w:val="it-IT"/>
              </w:rPr>
              <w:t>EQF</w:t>
            </w:r>
          </w:p>
          <w:p w14:paraId="010BA0ED" w14:textId="2032C107" w:rsidR="00194B14" w:rsidRPr="00966250" w:rsidRDefault="00531390" w:rsidP="00194B14">
            <w:pPr>
              <w:pStyle w:val="Paragrafoelenco"/>
              <w:numPr>
                <w:ilvl w:val="0"/>
                <w:numId w:val="10"/>
              </w:numPr>
              <w:spacing w:after="160" w:line="259" w:lineRule="auto"/>
              <w:ind w:left="1139"/>
              <w:contextualSpacing/>
              <w:rPr>
                <w:rFonts w:asciiTheme="minorHAnsi" w:hAnsiTheme="minorHAnsi" w:cstheme="minorHAnsi"/>
                <w:lang w:val="it-IT"/>
              </w:rPr>
            </w:pPr>
            <w:r w:rsidRPr="00966250">
              <w:rPr>
                <w:rFonts w:asciiTheme="minorHAnsi" w:hAnsiTheme="minorHAnsi" w:cstheme="minorHAnsi"/>
                <w:lang w:val="it-IT"/>
              </w:rPr>
              <w:t>Se</w:t>
            </w:r>
            <w:r w:rsidR="00194B14" w:rsidRPr="00966250">
              <w:rPr>
                <w:rFonts w:asciiTheme="minorHAnsi" w:hAnsiTheme="minorHAnsi" w:cstheme="minorHAnsi"/>
                <w:lang w:val="it-IT"/>
              </w:rPr>
              <w:t>zione</w:t>
            </w:r>
            <w:r w:rsidRPr="00966250">
              <w:rPr>
                <w:rFonts w:asciiTheme="minorHAnsi" w:hAnsiTheme="minorHAnsi" w:cstheme="minorHAnsi"/>
                <w:lang w:val="it-IT"/>
              </w:rPr>
              <w:t xml:space="preserve"> 2.1: </w:t>
            </w:r>
            <w:r w:rsidR="00194B14" w:rsidRPr="00966250">
              <w:rPr>
                <w:rFonts w:asciiTheme="minorHAnsi" w:hAnsiTheme="minorHAnsi" w:cstheme="minorHAnsi"/>
                <w:lang w:val="it-IT"/>
              </w:rPr>
              <w:t>Il framework europeo delle qualifiche</w:t>
            </w:r>
          </w:p>
          <w:p w14:paraId="15101D98" w14:textId="1B51AEA6" w:rsidR="00531390" w:rsidRPr="00966250" w:rsidRDefault="00531390" w:rsidP="00531390">
            <w:pPr>
              <w:pStyle w:val="Paragrafoelenco"/>
              <w:numPr>
                <w:ilvl w:val="0"/>
                <w:numId w:val="1"/>
              </w:numPr>
              <w:spacing w:after="160" w:line="259" w:lineRule="auto"/>
              <w:contextualSpacing/>
              <w:rPr>
                <w:rFonts w:asciiTheme="minorHAnsi" w:hAnsiTheme="minorHAnsi" w:cstheme="minorHAnsi"/>
                <w:b/>
                <w:bCs/>
                <w:lang w:val="it-IT"/>
              </w:rPr>
            </w:pPr>
            <w:r w:rsidRPr="00966250">
              <w:rPr>
                <w:rFonts w:asciiTheme="minorHAnsi" w:hAnsiTheme="minorHAnsi" w:cstheme="minorHAnsi"/>
                <w:b/>
                <w:bCs/>
                <w:lang w:val="it-IT"/>
              </w:rPr>
              <w:t>Unit</w:t>
            </w:r>
            <w:r w:rsidR="00194B14" w:rsidRPr="00966250">
              <w:rPr>
                <w:rFonts w:asciiTheme="minorHAnsi" w:hAnsiTheme="minorHAnsi" w:cstheme="minorHAnsi"/>
                <w:b/>
                <w:bCs/>
                <w:lang w:val="it-IT"/>
              </w:rPr>
              <w:t>à</w:t>
            </w:r>
            <w:r w:rsidRPr="00966250">
              <w:rPr>
                <w:rFonts w:asciiTheme="minorHAnsi" w:hAnsiTheme="minorHAnsi" w:cstheme="minorHAnsi"/>
                <w:b/>
                <w:bCs/>
                <w:lang w:val="it-IT"/>
              </w:rPr>
              <w:t xml:space="preserve"> 3: </w:t>
            </w:r>
            <w:r w:rsidR="00194B14" w:rsidRPr="00966250">
              <w:rPr>
                <w:rFonts w:asciiTheme="minorHAnsi" w:hAnsiTheme="minorHAnsi" w:cstheme="minorHAnsi"/>
                <w:b/>
                <w:bCs/>
                <w:lang w:val="it-IT"/>
              </w:rPr>
              <w:t>CEDEFOP - Centro UE per lo sviluppo dell'IFP</w:t>
            </w:r>
          </w:p>
          <w:p w14:paraId="6DEF800A" w14:textId="723E283D" w:rsidR="00531390" w:rsidRPr="00966250" w:rsidRDefault="00531390" w:rsidP="00531390">
            <w:pPr>
              <w:pStyle w:val="Paragrafoelenco"/>
              <w:numPr>
                <w:ilvl w:val="0"/>
                <w:numId w:val="11"/>
              </w:numPr>
              <w:spacing w:after="160" w:line="259" w:lineRule="auto"/>
              <w:ind w:left="1139"/>
              <w:contextualSpacing/>
              <w:rPr>
                <w:rFonts w:asciiTheme="minorHAnsi" w:hAnsiTheme="minorHAnsi" w:cstheme="minorHAnsi"/>
                <w:lang w:val="it-IT"/>
              </w:rPr>
            </w:pPr>
            <w:r w:rsidRPr="00966250">
              <w:rPr>
                <w:rFonts w:asciiTheme="minorHAnsi" w:hAnsiTheme="minorHAnsi" w:cstheme="minorHAnsi"/>
                <w:lang w:val="it-IT"/>
              </w:rPr>
              <w:t>Se</w:t>
            </w:r>
            <w:r w:rsidR="00194B14" w:rsidRPr="00966250">
              <w:rPr>
                <w:rFonts w:asciiTheme="minorHAnsi" w:hAnsiTheme="minorHAnsi" w:cstheme="minorHAnsi"/>
                <w:lang w:val="it-IT"/>
              </w:rPr>
              <w:t>zione</w:t>
            </w:r>
            <w:r w:rsidRPr="00966250">
              <w:rPr>
                <w:rFonts w:asciiTheme="minorHAnsi" w:hAnsiTheme="minorHAnsi" w:cstheme="minorHAnsi"/>
                <w:lang w:val="it-IT"/>
              </w:rPr>
              <w:t xml:space="preserve"> 3.1: </w:t>
            </w:r>
            <w:r w:rsidR="008F5F8A" w:rsidRPr="00966250">
              <w:rPr>
                <w:rFonts w:asciiTheme="minorHAnsi" w:hAnsiTheme="minorHAnsi" w:cstheme="minorHAnsi"/>
                <w:lang w:val="it-IT"/>
              </w:rPr>
              <w:t>Database</w:t>
            </w:r>
            <w:r w:rsidR="00194B14" w:rsidRPr="00966250">
              <w:rPr>
                <w:rFonts w:asciiTheme="minorHAnsi" w:hAnsiTheme="minorHAnsi" w:cstheme="minorHAnsi"/>
                <w:lang w:val="it-IT"/>
              </w:rPr>
              <w:t xml:space="preserve"> di riferimento per l'istruzione e la formazione professionale</w:t>
            </w:r>
          </w:p>
          <w:p w14:paraId="5F9217E8" w14:textId="04AE0A4C" w:rsidR="00531390" w:rsidRPr="00966250" w:rsidRDefault="00531390" w:rsidP="00531390">
            <w:pPr>
              <w:pStyle w:val="Paragrafoelenco"/>
              <w:numPr>
                <w:ilvl w:val="0"/>
                <w:numId w:val="1"/>
              </w:numPr>
              <w:spacing w:after="160" w:line="259" w:lineRule="auto"/>
              <w:contextualSpacing/>
              <w:rPr>
                <w:rFonts w:asciiTheme="minorHAnsi" w:hAnsiTheme="minorHAnsi" w:cstheme="minorHAnsi"/>
                <w:b/>
                <w:bCs/>
                <w:lang w:val="it-IT"/>
              </w:rPr>
            </w:pPr>
            <w:r w:rsidRPr="00966250">
              <w:rPr>
                <w:rFonts w:asciiTheme="minorHAnsi" w:hAnsiTheme="minorHAnsi" w:cstheme="minorHAnsi"/>
                <w:b/>
                <w:bCs/>
                <w:lang w:val="it-IT"/>
              </w:rPr>
              <w:t>Unit</w:t>
            </w:r>
            <w:r w:rsidR="00194B14" w:rsidRPr="00966250">
              <w:rPr>
                <w:rFonts w:asciiTheme="minorHAnsi" w:hAnsiTheme="minorHAnsi" w:cstheme="minorHAnsi"/>
                <w:b/>
                <w:bCs/>
                <w:lang w:val="it-IT"/>
              </w:rPr>
              <w:t>à</w:t>
            </w:r>
            <w:r w:rsidRPr="00966250">
              <w:rPr>
                <w:rFonts w:asciiTheme="minorHAnsi" w:hAnsiTheme="minorHAnsi" w:cstheme="minorHAnsi"/>
                <w:b/>
                <w:bCs/>
                <w:lang w:val="it-IT"/>
              </w:rPr>
              <w:t xml:space="preserve"> 4: </w:t>
            </w:r>
            <w:r w:rsidR="00B0416B" w:rsidRPr="00966250">
              <w:rPr>
                <w:rFonts w:asciiTheme="minorHAnsi" w:hAnsiTheme="minorHAnsi" w:cstheme="minorHAnsi"/>
                <w:b/>
                <w:bCs/>
                <w:lang w:val="it-IT"/>
              </w:rPr>
              <w:t>EURES - La rete di cooperazione dell'UE per l'occupazione</w:t>
            </w:r>
          </w:p>
          <w:p w14:paraId="1D992758" w14:textId="654FC4F4" w:rsidR="00194B14" w:rsidRPr="00966250" w:rsidRDefault="00531390" w:rsidP="00194B14">
            <w:pPr>
              <w:pStyle w:val="Paragrafoelenco"/>
              <w:numPr>
                <w:ilvl w:val="0"/>
                <w:numId w:val="12"/>
              </w:numPr>
              <w:spacing w:after="160" w:line="259" w:lineRule="auto"/>
              <w:ind w:left="1281"/>
              <w:contextualSpacing/>
              <w:rPr>
                <w:rFonts w:asciiTheme="minorHAnsi" w:hAnsiTheme="minorHAnsi" w:cstheme="minorHAnsi"/>
                <w:lang w:val="it-IT"/>
              </w:rPr>
            </w:pPr>
            <w:r w:rsidRPr="00966250">
              <w:rPr>
                <w:rFonts w:asciiTheme="minorHAnsi" w:hAnsiTheme="minorHAnsi" w:cstheme="minorHAnsi"/>
                <w:lang w:val="it-IT"/>
              </w:rPr>
              <w:t>Se</w:t>
            </w:r>
            <w:r w:rsidR="00194B14" w:rsidRPr="00966250">
              <w:rPr>
                <w:rFonts w:asciiTheme="minorHAnsi" w:hAnsiTheme="minorHAnsi" w:cstheme="minorHAnsi"/>
                <w:lang w:val="it-IT"/>
              </w:rPr>
              <w:t>zione</w:t>
            </w:r>
            <w:r w:rsidRPr="00966250">
              <w:rPr>
                <w:rFonts w:asciiTheme="minorHAnsi" w:hAnsiTheme="minorHAnsi" w:cstheme="minorHAnsi"/>
                <w:lang w:val="it-IT"/>
              </w:rPr>
              <w:t xml:space="preserve"> 4.1: </w:t>
            </w:r>
            <w:r w:rsidR="00194B14" w:rsidRPr="00966250">
              <w:rPr>
                <w:rFonts w:asciiTheme="minorHAnsi" w:hAnsiTheme="minorHAnsi" w:cstheme="minorHAnsi"/>
                <w:lang w:val="it-IT"/>
              </w:rPr>
              <w:t>Agevolare la libera circolazione dei lavoratori</w:t>
            </w:r>
          </w:p>
          <w:p w14:paraId="2018F9FA" w14:textId="15946408" w:rsidR="00531390" w:rsidRPr="00966250" w:rsidRDefault="00531390" w:rsidP="00531390">
            <w:pPr>
              <w:pStyle w:val="Paragrafoelenco"/>
              <w:numPr>
                <w:ilvl w:val="0"/>
                <w:numId w:val="1"/>
              </w:numPr>
              <w:spacing w:after="160" w:line="259" w:lineRule="auto"/>
              <w:contextualSpacing/>
              <w:rPr>
                <w:rFonts w:asciiTheme="minorHAnsi" w:hAnsiTheme="minorHAnsi" w:cstheme="minorHAnsi"/>
                <w:b/>
                <w:bCs/>
                <w:lang w:val="it-IT"/>
              </w:rPr>
            </w:pPr>
            <w:r w:rsidRPr="00966250">
              <w:rPr>
                <w:rFonts w:asciiTheme="minorHAnsi" w:hAnsiTheme="minorHAnsi" w:cstheme="minorHAnsi"/>
                <w:b/>
                <w:bCs/>
                <w:lang w:val="it-IT"/>
              </w:rPr>
              <w:t>Unit</w:t>
            </w:r>
            <w:r w:rsidR="00194B14" w:rsidRPr="00966250">
              <w:rPr>
                <w:rFonts w:asciiTheme="minorHAnsi" w:hAnsiTheme="minorHAnsi" w:cstheme="minorHAnsi"/>
                <w:b/>
                <w:bCs/>
                <w:lang w:val="it-IT"/>
              </w:rPr>
              <w:t>à</w:t>
            </w:r>
            <w:r w:rsidRPr="00966250">
              <w:rPr>
                <w:rFonts w:asciiTheme="minorHAnsi" w:hAnsiTheme="minorHAnsi" w:cstheme="minorHAnsi"/>
                <w:b/>
                <w:bCs/>
                <w:lang w:val="it-IT"/>
              </w:rPr>
              <w:t xml:space="preserve"> 5: </w:t>
            </w:r>
            <w:r w:rsidR="00194B14" w:rsidRPr="00966250">
              <w:rPr>
                <w:rFonts w:asciiTheme="minorHAnsi" w:hAnsiTheme="minorHAnsi" w:cstheme="minorHAnsi"/>
                <w:b/>
                <w:bCs/>
                <w:lang w:val="it-IT"/>
              </w:rPr>
              <w:t>EUROPASS - imparare e lavorare in EU</w:t>
            </w:r>
          </w:p>
          <w:p w14:paraId="010EF572" w14:textId="33D2B911" w:rsidR="00531390" w:rsidRPr="00966250" w:rsidRDefault="00531390" w:rsidP="00531390">
            <w:pPr>
              <w:pStyle w:val="Paragrafoelenco"/>
              <w:numPr>
                <w:ilvl w:val="0"/>
                <w:numId w:val="13"/>
              </w:numPr>
              <w:spacing w:after="160" w:line="259" w:lineRule="auto"/>
              <w:ind w:left="1281"/>
              <w:contextualSpacing/>
              <w:rPr>
                <w:rFonts w:asciiTheme="minorHAnsi" w:hAnsiTheme="minorHAnsi" w:cstheme="minorHAnsi"/>
                <w:lang w:val="it-IT"/>
              </w:rPr>
            </w:pPr>
            <w:r w:rsidRPr="00966250">
              <w:rPr>
                <w:rFonts w:asciiTheme="minorHAnsi" w:hAnsiTheme="minorHAnsi" w:cstheme="minorHAnsi"/>
                <w:lang w:val="it-IT"/>
              </w:rPr>
              <w:t>Se</w:t>
            </w:r>
            <w:r w:rsidR="00194B14" w:rsidRPr="00966250">
              <w:rPr>
                <w:rFonts w:asciiTheme="minorHAnsi" w:hAnsiTheme="minorHAnsi" w:cstheme="minorHAnsi"/>
                <w:lang w:val="it-IT"/>
              </w:rPr>
              <w:t>zione</w:t>
            </w:r>
            <w:r w:rsidRPr="00966250">
              <w:rPr>
                <w:rFonts w:asciiTheme="minorHAnsi" w:hAnsiTheme="minorHAnsi" w:cstheme="minorHAnsi"/>
                <w:lang w:val="it-IT"/>
              </w:rPr>
              <w:t xml:space="preserve"> 5.1: </w:t>
            </w:r>
            <w:r w:rsidR="00194B14" w:rsidRPr="00966250">
              <w:rPr>
                <w:rFonts w:asciiTheme="minorHAnsi" w:hAnsiTheme="minorHAnsi" w:cstheme="minorHAnsi"/>
                <w:lang w:val="it-IT"/>
              </w:rPr>
              <w:t>L'uso di EUROPASS per gli erogatori di IFP</w:t>
            </w:r>
          </w:p>
          <w:p w14:paraId="055D08FB" w14:textId="0FDF7B2D" w:rsidR="00531390" w:rsidRPr="00966250" w:rsidRDefault="00531390" w:rsidP="00531390">
            <w:pPr>
              <w:pStyle w:val="Paragrafoelenco"/>
              <w:numPr>
                <w:ilvl w:val="0"/>
                <w:numId w:val="1"/>
              </w:numPr>
              <w:spacing w:after="160" w:line="259" w:lineRule="auto"/>
              <w:contextualSpacing/>
              <w:rPr>
                <w:rFonts w:asciiTheme="minorHAnsi" w:hAnsiTheme="minorHAnsi" w:cstheme="minorHAnsi"/>
                <w:b/>
                <w:bCs/>
                <w:lang w:val="it-IT"/>
              </w:rPr>
            </w:pPr>
            <w:r w:rsidRPr="00966250">
              <w:rPr>
                <w:rFonts w:asciiTheme="minorHAnsi" w:hAnsiTheme="minorHAnsi" w:cstheme="minorHAnsi"/>
                <w:b/>
                <w:bCs/>
                <w:lang w:val="it-IT"/>
              </w:rPr>
              <w:t>Unit</w:t>
            </w:r>
            <w:r w:rsidR="00194B14" w:rsidRPr="00966250">
              <w:rPr>
                <w:rFonts w:asciiTheme="minorHAnsi" w:hAnsiTheme="minorHAnsi" w:cstheme="minorHAnsi"/>
                <w:b/>
                <w:bCs/>
                <w:lang w:val="it-IT"/>
              </w:rPr>
              <w:t>à</w:t>
            </w:r>
            <w:r w:rsidRPr="00966250">
              <w:rPr>
                <w:rFonts w:asciiTheme="minorHAnsi" w:hAnsiTheme="minorHAnsi" w:cstheme="minorHAnsi"/>
                <w:b/>
                <w:bCs/>
                <w:lang w:val="it-IT"/>
              </w:rPr>
              <w:t xml:space="preserve"> 6: </w:t>
            </w:r>
            <w:r w:rsidR="00194B14" w:rsidRPr="00966250">
              <w:rPr>
                <w:rFonts w:asciiTheme="minorHAnsi" w:hAnsiTheme="minorHAnsi" w:cstheme="minorHAnsi"/>
                <w:b/>
                <w:bCs/>
                <w:lang w:val="it-IT"/>
              </w:rPr>
              <w:t>Abilità, competenze, qualifiche e professioni dell'UE</w:t>
            </w:r>
          </w:p>
          <w:p w14:paraId="2FEEF053" w14:textId="748551F2" w:rsidR="00531390" w:rsidRPr="00966250" w:rsidRDefault="00531390" w:rsidP="00531390">
            <w:pPr>
              <w:pStyle w:val="Paragrafoelenco"/>
              <w:numPr>
                <w:ilvl w:val="0"/>
                <w:numId w:val="14"/>
              </w:numPr>
              <w:spacing w:after="160" w:line="259" w:lineRule="auto"/>
              <w:ind w:left="1281"/>
              <w:contextualSpacing/>
              <w:rPr>
                <w:rFonts w:asciiTheme="minorHAnsi" w:hAnsiTheme="minorHAnsi" w:cstheme="minorHAnsi"/>
                <w:lang w:val="it-IT"/>
              </w:rPr>
            </w:pPr>
            <w:r w:rsidRPr="00966250">
              <w:rPr>
                <w:rFonts w:asciiTheme="minorHAnsi" w:hAnsiTheme="minorHAnsi" w:cstheme="minorHAnsi"/>
                <w:lang w:val="it-IT"/>
              </w:rPr>
              <w:t>Se</w:t>
            </w:r>
            <w:r w:rsidR="00194B14" w:rsidRPr="00966250">
              <w:rPr>
                <w:rFonts w:asciiTheme="minorHAnsi" w:hAnsiTheme="minorHAnsi" w:cstheme="minorHAnsi"/>
                <w:lang w:val="it-IT"/>
              </w:rPr>
              <w:t>zione</w:t>
            </w:r>
            <w:r w:rsidRPr="00966250">
              <w:rPr>
                <w:rFonts w:asciiTheme="minorHAnsi" w:hAnsiTheme="minorHAnsi" w:cstheme="minorHAnsi"/>
                <w:lang w:val="it-IT"/>
              </w:rPr>
              <w:t xml:space="preserve"> 6.1: </w:t>
            </w:r>
            <w:r w:rsidR="00194B14" w:rsidRPr="00966250">
              <w:rPr>
                <w:rFonts w:asciiTheme="minorHAnsi" w:hAnsiTheme="minorHAnsi" w:cstheme="minorHAnsi"/>
                <w:lang w:val="it-IT"/>
              </w:rPr>
              <w:t>Il framework ESCO</w:t>
            </w:r>
          </w:p>
          <w:p w14:paraId="1D8AA45A" w14:textId="0C9D39D3" w:rsidR="00531390" w:rsidRPr="00966250" w:rsidRDefault="00531390" w:rsidP="00531390">
            <w:pPr>
              <w:pStyle w:val="Paragrafoelenco"/>
              <w:numPr>
                <w:ilvl w:val="0"/>
                <w:numId w:val="1"/>
              </w:numPr>
              <w:spacing w:after="160" w:line="259" w:lineRule="auto"/>
              <w:contextualSpacing/>
              <w:rPr>
                <w:rFonts w:asciiTheme="minorHAnsi" w:hAnsiTheme="minorHAnsi" w:cstheme="minorHAnsi"/>
                <w:b/>
                <w:bCs/>
                <w:lang w:val="it-IT"/>
              </w:rPr>
            </w:pPr>
            <w:r w:rsidRPr="00966250">
              <w:rPr>
                <w:rFonts w:asciiTheme="minorHAnsi" w:hAnsiTheme="minorHAnsi" w:cstheme="minorHAnsi"/>
                <w:b/>
                <w:bCs/>
                <w:lang w:val="it-IT"/>
              </w:rPr>
              <w:t>Unit</w:t>
            </w:r>
            <w:r w:rsidR="00194B14" w:rsidRPr="00966250">
              <w:rPr>
                <w:rFonts w:asciiTheme="minorHAnsi" w:hAnsiTheme="minorHAnsi" w:cstheme="minorHAnsi"/>
                <w:b/>
                <w:bCs/>
                <w:lang w:val="it-IT"/>
              </w:rPr>
              <w:t>à</w:t>
            </w:r>
            <w:r w:rsidRPr="00966250">
              <w:rPr>
                <w:rFonts w:asciiTheme="minorHAnsi" w:hAnsiTheme="minorHAnsi" w:cstheme="minorHAnsi"/>
                <w:b/>
                <w:bCs/>
                <w:lang w:val="it-IT"/>
              </w:rPr>
              <w:t xml:space="preserve"> 7: Micro-creden</w:t>
            </w:r>
            <w:r w:rsidR="00194B14" w:rsidRPr="00966250">
              <w:rPr>
                <w:rFonts w:asciiTheme="minorHAnsi" w:hAnsiTheme="minorHAnsi" w:cstheme="minorHAnsi"/>
                <w:b/>
                <w:bCs/>
                <w:lang w:val="it-IT"/>
              </w:rPr>
              <w:t>ziali</w:t>
            </w:r>
            <w:r w:rsidRPr="00966250">
              <w:rPr>
                <w:rFonts w:asciiTheme="minorHAnsi" w:hAnsiTheme="minorHAnsi" w:cstheme="minorHAnsi"/>
                <w:b/>
                <w:bCs/>
                <w:lang w:val="it-IT"/>
              </w:rPr>
              <w:t xml:space="preserve"> </w:t>
            </w:r>
          </w:p>
          <w:p w14:paraId="0567C310" w14:textId="7036F7C7" w:rsidR="00531390" w:rsidRPr="00966250" w:rsidRDefault="00531390" w:rsidP="00531390">
            <w:pPr>
              <w:pStyle w:val="Paragrafoelenco"/>
              <w:numPr>
                <w:ilvl w:val="0"/>
                <w:numId w:val="15"/>
              </w:numPr>
              <w:spacing w:after="160" w:line="259" w:lineRule="auto"/>
              <w:ind w:left="1281"/>
              <w:contextualSpacing/>
              <w:rPr>
                <w:rFonts w:asciiTheme="minorHAnsi" w:hAnsiTheme="minorHAnsi" w:cstheme="minorHAnsi"/>
                <w:lang w:val="it-IT"/>
              </w:rPr>
            </w:pPr>
            <w:r w:rsidRPr="00966250">
              <w:rPr>
                <w:rFonts w:asciiTheme="minorHAnsi" w:hAnsiTheme="minorHAnsi" w:cstheme="minorHAnsi"/>
                <w:lang w:val="it-IT"/>
              </w:rPr>
              <w:t>Se</w:t>
            </w:r>
            <w:r w:rsidR="00194B14" w:rsidRPr="00966250">
              <w:rPr>
                <w:rFonts w:asciiTheme="minorHAnsi" w:hAnsiTheme="minorHAnsi" w:cstheme="minorHAnsi"/>
                <w:lang w:val="it-IT"/>
              </w:rPr>
              <w:t>zione</w:t>
            </w:r>
            <w:r w:rsidRPr="00966250">
              <w:rPr>
                <w:rFonts w:asciiTheme="minorHAnsi" w:hAnsiTheme="minorHAnsi" w:cstheme="minorHAnsi"/>
                <w:lang w:val="it-IT"/>
              </w:rPr>
              <w:t xml:space="preserve"> 7.1: </w:t>
            </w:r>
            <w:r w:rsidR="00194B14" w:rsidRPr="00966250">
              <w:rPr>
                <w:rFonts w:asciiTheme="minorHAnsi" w:hAnsiTheme="minorHAnsi" w:cstheme="minorHAnsi"/>
                <w:lang w:val="it-IT"/>
              </w:rPr>
              <w:t>La nuova "big thing" dell'ecosistema dell'istruzione e della formazione</w:t>
            </w:r>
          </w:p>
          <w:p w14:paraId="66389D93" w14:textId="77777777" w:rsidR="0022770F" w:rsidRPr="00966250" w:rsidRDefault="0022770F" w:rsidP="0022770F">
            <w:pPr>
              <w:pStyle w:val="Paragrafoelenco"/>
              <w:spacing w:after="160" w:line="259" w:lineRule="auto"/>
              <w:ind w:left="1560"/>
              <w:contextualSpacing/>
              <w:rPr>
                <w:rFonts w:asciiTheme="minorHAnsi" w:hAnsiTheme="minorHAnsi" w:cstheme="minorHAnsi"/>
                <w:b/>
                <w:bCs/>
                <w:lang w:val="it-IT"/>
              </w:rPr>
            </w:pPr>
          </w:p>
          <w:p w14:paraId="60C72DDA" w14:textId="77777777" w:rsidR="00681900" w:rsidRPr="00966250" w:rsidRDefault="00681900" w:rsidP="0022770F">
            <w:pPr>
              <w:spacing w:after="160" w:line="259" w:lineRule="auto"/>
              <w:contextualSpacing/>
              <w:rPr>
                <w:rFonts w:asciiTheme="minorHAnsi" w:hAnsiTheme="minorHAnsi" w:cstheme="minorHAnsi"/>
                <w:lang w:val="it-IT"/>
              </w:rPr>
            </w:pPr>
          </w:p>
        </w:tc>
      </w:tr>
      <w:tr w:rsidR="00681900" w:rsidRPr="00966250" w14:paraId="0A38E335" w14:textId="77777777" w:rsidTr="00681900">
        <w:trPr>
          <w:trHeight w:val="3550"/>
        </w:trPr>
        <w:tc>
          <w:tcPr>
            <w:tcW w:w="2714" w:type="dxa"/>
            <w:tcBorders>
              <w:top w:val="single" w:sz="4" w:space="0" w:color="auto"/>
              <w:left w:val="single" w:sz="4" w:space="0" w:color="auto"/>
              <w:bottom w:val="single" w:sz="4" w:space="0" w:color="auto"/>
              <w:right w:val="single" w:sz="4" w:space="0" w:color="auto"/>
            </w:tcBorders>
            <w:shd w:val="clear" w:color="auto" w:fill="75B239"/>
            <w:hideMark/>
          </w:tcPr>
          <w:p w14:paraId="593E41F0" w14:textId="412F948A" w:rsidR="00681900" w:rsidRPr="00966250" w:rsidRDefault="00152D2C" w:rsidP="00DD0D56">
            <w:pPr>
              <w:rPr>
                <w:rFonts w:asciiTheme="minorHAnsi" w:hAnsiTheme="minorHAnsi" w:cstheme="minorHAnsi"/>
                <w:b/>
                <w:bCs/>
                <w:color w:val="FFFFFF" w:themeColor="background1"/>
                <w:sz w:val="24"/>
                <w:szCs w:val="24"/>
                <w:lang w:val="it-IT" w:eastAsia="en-GB"/>
              </w:rPr>
            </w:pPr>
            <w:r w:rsidRPr="00966250">
              <w:rPr>
                <w:rFonts w:asciiTheme="minorHAnsi" w:hAnsiTheme="minorHAnsi" w:cstheme="minorHAnsi"/>
                <w:b/>
                <w:bCs/>
                <w:color w:val="FFFFFF" w:themeColor="background1"/>
                <w:sz w:val="24"/>
                <w:szCs w:val="24"/>
                <w:lang w:val="it-IT" w:eastAsia="en-GB"/>
              </w:rPr>
              <w:t>Sviluppo dei contenuti</w:t>
            </w:r>
            <w:r w:rsidR="00681900" w:rsidRPr="00966250">
              <w:rPr>
                <w:rFonts w:asciiTheme="minorHAnsi" w:hAnsiTheme="minorHAnsi" w:cstheme="minorHAnsi"/>
                <w:b/>
                <w:bCs/>
                <w:color w:val="FFFFFF" w:themeColor="background1"/>
                <w:sz w:val="24"/>
                <w:szCs w:val="24"/>
                <w:lang w:val="it-IT" w:eastAsia="en-GB"/>
              </w:rPr>
              <w:t> </w:t>
            </w:r>
          </w:p>
        </w:tc>
        <w:tc>
          <w:tcPr>
            <w:tcW w:w="6631" w:type="dxa"/>
            <w:gridSpan w:val="2"/>
            <w:tcBorders>
              <w:top w:val="single" w:sz="4" w:space="0" w:color="auto"/>
              <w:left w:val="single" w:sz="4" w:space="0" w:color="auto"/>
              <w:bottom w:val="single" w:sz="4" w:space="0" w:color="auto"/>
              <w:right w:val="single" w:sz="4" w:space="0" w:color="auto"/>
            </w:tcBorders>
          </w:tcPr>
          <w:p w14:paraId="2E865BD3" w14:textId="3E3F9F63" w:rsidR="0022770F" w:rsidRPr="00966250" w:rsidRDefault="0022770F" w:rsidP="0022770F">
            <w:pPr>
              <w:jc w:val="both"/>
              <w:rPr>
                <w:rFonts w:asciiTheme="minorHAnsi" w:hAnsiTheme="minorHAnsi" w:cstheme="minorHAnsi"/>
                <w:b/>
                <w:bCs/>
                <w:lang w:val="it-IT"/>
              </w:rPr>
            </w:pPr>
            <w:bookmarkStart w:id="0" w:name="_Toc136951774"/>
            <w:r w:rsidRPr="00966250">
              <w:rPr>
                <w:rFonts w:asciiTheme="minorHAnsi" w:eastAsia="Times New Roman" w:hAnsiTheme="minorHAnsi" w:cstheme="minorHAnsi"/>
                <w:b/>
                <w:bCs/>
                <w:shd w:val="clear" w:color="auto" w:fill="FFFFFF"/>
                <w:lang w:val="it-IT" w:eastAsia="es-ES"/>
              </w:rPr>
              <w:t>Unit</w:t>
            </w:r>
            <w:r w:rsidR="00152D2C" w:rsidRPr="00966250">
              <w:rPr>
                <w:rFonts w:asciiTheme="minorHAnsi" w:eastAsia="Times New Roman" w:hAnsiTheme="minorHAnsi" w:cstheme="minorHAnsi"/>
                <w:b/>
                <w:bCs/>
                <w:shd w:val="clear" w:color="auto" w:fill="FFFFFF"/>
                <w:lang w:val="it-IT" w:eastAsia="es-ES"/>
              </w:rPr>
              <w:t>à</w:t>
            </w:r>
            <w:r w:rsidRPr="00966250">
              <w:rPr>
                <w:rFonts w:asciiTheme="minorHAnsi" w:eastAsia="Times New Roman" w:hAnsiTheme="minorHAnsi" w:cstheme="minorHAnsi"/>
                <w:b/>
                <w:bCs/>
                <w:shd w:val="clear" w:color="auto" w:fill="FFFFFF"/>
                <w:lang w:val="it-IT" w:eastAsia="es-ES"/>
              </w:rPr>
              <w:t xml:space="preserve"> 1: </w:t>
            </w:r>
            <w:bookmarkEnd w:id="0"/>
            <w:r w:rsidR="006D29DD" w:rsidRPr="00966250">
              <w:rPr>
                <w:rFonts w:asciiTheme="minorHAnsi" w:hAnsiTheme="minorHAnsi" w:cstheme="minorHAnsi"/>
                <w:b/>
                <w:bCs/>
                <w:lang w:val="it-IT"/>
              </w:rPr>
              <w:t>EQAVET</w:t>
            </w:r>
          </w:p>
          <w:p w14:paraId="15AF2BEA" w14:textId="77777777" w:rsidR="006D29DD" w:rsidRPr="00966250" w:rsidRDefault="006D29DD" w:rsidP="0022770F">
            <w:pPr>
              <w:jc w:val="both"/>
              <w:rPr>
                <w:rFonts w:asciiTheme="minorHAnsi" w:hAnsiTheme="minorHAnsi" w:cstheme="minorHAnsi"/>
                <w:b/>
                <w:bCs/>
                <w:lang w:val="it-IT" w:eastAsia="es-ES"/>
              </w:rPr>
            </w:pPr>
          </w:p>
          <w:p w14:paraId="2E6E04DB" w14:textId="16E7B353" w:rsidR="0022770F" w:rsidRPr="00966250" w:rsidRDefault="0022770F" w:rsidP="00194B14">
            <w:pPr>
              <w:pStyle w:val="Paragrafoelenco"/>
              <w:numPr>
                <w:ilvl w:val="0"/>
                <w:numId w:val="8"/>
              </w:numPr>
              <w:jc w:val="both"/>
              <w:rPr>
                <w:rFonts w:asciiTheme="minorHAnsi" w:hAnsiTheme="minorHAnsi" w:cstheme="minorHAnsi"/>
                <w:lang w:val="it-IT" w:eastAsia="es-ES"/>
              </w:rPr>
            </w:pPr>
            <w:bookmarkStart w:id="1" w:name="_Toc136951775"/>
            <w:r w:rsidRPr="00966250">
              <w:rPr>
                <w:rFonts w:asciiTheme="minorHAnsi" w:eastAsia="Times New Roman" w:hAnsiTheme="minorHAnsi" w:cstheme="minorHAnsi"/>
                <w:b/>
                <w:bCs/>
                <w:shd w:val="clear" w:color="auto" w:fill="FFFFFF"/>
                <w:lang w:val="it-IT" w:eastAsia="es-ES"/>
              </w:rPr>
              <w:t>Se</w:t>
            </w:r>
            <w:r w:rsidR="00194B14" w:rsidRPr="00966250">
              <w:rPr>
                <w:rFonts w:asciiTheme="minorHAnsi" w:eastAsia="Times New Roman" w:hAnsiTheme="minorHAnsi" w:cstheme="minorHAnsi"/>
                <w:b/>
                <w:bCs/>
                <w:shd w:val="clear" w:color="auto" w:fill="FFFFFF"/>
                <w:lang w:val="it-IT" w:eastAsia="es-ES"/>
              </w:rPr>
              <w:t>zione</w:t>
            </w:r>
            <w:r w:rsidRPr="00966250">
              <w:rPr>
                <w:rFonts w:asciiTheme="minorHAnsi" w:eastAsia="Times New Roman" w:hAnsiTheme="minorHAnsi" w:cstheme="minorHAnsi"/>
                <w:b/>
                <w:bCs/>
                <w:shd w:val="clear" w:color="auto" w:fill="FFFFFF"/>
                <w:lang w:val="it-IT" w:eastAsia="es-ES"/>
              </w:rPr>
              <w:t xml:space="preserve"> 1.1: </w:t>
            </w:r>
            <w:r w:rsidR="00194B14" w:rsidRPr="00966250">
              <w:rPr>
                <w:rFonts w:asciiTheme="minorHAnsi" w:eastAsia="Times New Roman" w:hAnsiTheme="minorHAnsi" w:cstheme="minorHAnsi"/>
                <w:b/>
                <w:bCs/>
                <w:shd w:val="clear" w:color="auto" w:fill="FFFFFF"/>
                <w:lang w:val="it-IT"/>
              </w:rPr>
              <w:t>Il framework di garanzia della qualità dell'offerta di IFP</w:t>
            </w:r>
            <w:bookmarkEnd w:id="1"/>
          </w:p>
          <w:p w14:paraId="499A0DC5" w14:textId="77777777" w:rsidR="00194B14" w:rsidRPr="00966250" w:rsidRDefault="00194B14" w:rsidP="00194B14">
            <w:pPr>
              <w:pStyle w:val="Paragrafoelenco"/>
              <w:ind w:left="720"/>
              <w:jc w:val="both"/>
              <w:rPr>
                <w:rFonts w:asciiTheme="minorHAnsi" w:hAnsiTheme="minorHAnsi" w:cstheme="minorHAnsi"/>
                <w:lang w:val="it-IT" w:eastAsia="es-ES"/>
              </w:rPr>
            </w:pPr>
          </w:p>
          <w:p w14:paraId="64F0CA11" w14:textId="7E3183C1" w:rsidR="00A92670" w:rsidRPr="00966250" w:rsidRDefault="00A92670" w:rsidP="00A92670">
            <w:pPr>
              <w:jc w:val="both"/>
              <w:rPr>
                <w:rFonts w:asciiTheme="minorHAnsi" w:hAnsiTheme="minorHAnsi" w:cstheme="minorHAnsi"/>
                <w:lang w:val="it-IT" w:eastAsia="es-ES"/>
              </w:rPr>
            </w:pPr>
            <w:r w:rsidRPr="00966250">
              <w:rPr>
                <w:rFonts w:asciiTheme="minorHAnsi" w:hAnsiTheme="minorHAnsi" w:cstheme="minorHAnsi"/>
                <w:lang w:val="it-IT" w:eastAsia="es-ES"/>
              </w:rPr>
              <w:t>Il framework di riferimento europeo per l'assicurazione della qualità</w:t>
            </w:r>
            <w:r w:rsidR="00BD0889" w:rsidRPr="00966250">
              <w:rPr>
                <w:rFonts w:asciiTheme="minorHAnsi" w:hAnsiTheme="minorHAnsi" w:cstheme="minorHAnsi"/>
                <w:lang w:val="it-IT" w:eastAsia="es-ES"/>
              </w:rPr>
              <w:t xml:space="preserve"> </w:t>
            </w:r>
            <w:r w:rsidRPr="00966250">
              <w:rPr>
                <w:rFonts w:asciiTheme="minorHAnsi" w:hAnsiTheme="minorHAnsi" w:cstheme="minorHAnsi"/>
                <w:lang w:val="it-IT" w:eastAsia="es-ES"/>
              </w:rPr>
              <w:t xml:space="preserve">dell'istruzione e della formazione professionale (EQAVET) rappresenta il framework standard a livello europeo per sostenere e rafforzare i meccanismi di </w:t>
            </w:r>
            <w:r w:rsidR="00BD0889" w:rsidRPr="00966250">
              <w:rPr>
                <w:rFonts w:asciiTheme="minorHAnsi" w:hAnsiTheme="minorHAnsi" w:cstheme="minorHAnsi"/>
                <w:lang w:val="it-IT" w:eastAsia="es-ES"/>
              </w:rPr>
              <w:t>Quality Assurance (QA)</w:t>
            </w:r>
            <w:r w:rsidRPr="00966250">
              <w:rPr>
                <w:rFonts w:asciiTheme="minorHAnsi" w:hAnsiTheme="minorHAnsi" w:cstheme="minorHAnsi"/>
                <w:lang w:val="it-IT" w:eastAsia="es-ES"/>
              </w:rPr>
              <w:t xml:space="preserve"> nell'offerta di IFP.</w:t>
            </w:r>
          </w:p>
          <w:p w14:paraId="7DD1A52F" w14:textId="0484E8FD" w:rsidR="00A92670" w:rsidRPr="00966250" w:rsidRDefault="00A92670" w:rsidP="00A92670">
            <w:pPr>
              <w:jc w:val="both"/>
              <w:rPr>
                <w:rFonts w:asciiTheme="minorHAnsi" w:hAnsiTheme="minorHAnsi" w:cstheme="minorHAnsi"/>
                <w:lang w:val="it-IT" w:eastAsia="es-ES"/>
              </w:rPr>
            </w:pPr>
            <w:r w:rsidRPr="00966250">
              <w:rPr>
                <w:rFonts w:asciiTheme="minorHAnsi" w:hAnsiTheme="minorHAnsi" w:cstheme="minorHAnsi"/>
                <w:lang w:val="it-IT" w:eastAsia="es-ES"/>
              </w:rPr>
              <w:t>Il framework EQAVET si ispira al tradizionale ciclo DEMING (pianificazione → attuazione → verifica → revisione → pianificazione → ecc.)</w:t>
            </w:r>
          </w:p>
          <w:p w14:paraId="5F7E1CF8" w14:textId="5520C5C0" w:rsidR="00A92670" w:rsidRPr="00966250" w:rsidRDefault="00A92670" w:rsidP="006D29DD">
            <w:pPr>
              <w:jc w:val="both"/>
              <w:rPr>
                <w:rFonts w:asciiTheme="minorHAnsi" w:hAnsiTheme="minorHAnsi" w:cstheme="minorHAnsi"/>
                <w:lang w:val="it-IT" w:eastAsia="es-ES"/>
              </w:rPr>
            </w:pPr>
            <w:r w:rsidRPr="00966250">
              <w:rPr>
                <w:rFonts w:asciiTheme="minorHAnsi" w:hAnsiTheme="minorHAnsi" w:cstheme="minorHAnsi"/>
                <w:lang w:val="it-IT" w:eastAsia="es-ES"/>
              </w:rPr>
              <w:t>Gli usi e le applicazioni dell'EQAVET sono molteplici e differenti, il framework mantiene la sua rilevanza in tutti i contesti tipici in cui:</w:t>
            </w:r>
          </w:p>
          <w:p w14:paraId="59DF8312" w14:textId="77777777" w:rsidR="006D29DD" w:rsidRPr="00966250" w:rsidRDefault="006D29DD" w:rsidP="006D29DD">
            <w:pPr>
              <w:jc w:val="both"/>
              <w:rPr>
                <w:rFonts w:asciiTheme="minorHAnsi" w:hAnsiTheme="minorHAnsi" w:cstheme="minorHAnsi"/>
                <w:lang w:val="it-IT" w:eastAsia="es-ES"/>
              </w:rPr>
            </w:pPr>
          </w:p>
          <w:p w14:paraId="1EF3C4A2" w14:textId="77777777" w:rsidR="00A92670" w:rsidRPr="00966250" w:rsidRDefault="00A92670" w:rsidP="00A92670">
            <w:pPr>
              <w:numPr>
                <w:ilvl w:val="0"/>
                <w:numId w:val="8"/>
              </w:numPr>
              <w:jc w:val="both"/>
              <w:rPr>
                <w:rFonts w:asciiTheme="minorHAnsi" w:hAnsiTheme="minorHAnsi" w:cstheme="minorHAnsi"/>
                <w:lang w:val="it-IT" w:eastAsia="es-ES"/>
              </w:rPr>
            </w:pPr>
            <w:r w:rsidRPr="00966250">
              <w:rPr>
                <w:rFonts w:asciiTheme="minorHAnsi" w:hAnsiTheme="minorHAnsi" w:cstheme="minorHAnsi"/>
                <w:lang w:val="it-IT" w:eastAsia="es-ES"/>
              </w:rPr>
              <w:t>Vengono progettati nuovi programmi/procedure di IFP</w:t>
            </w:r>
          </w:p>
          <w:p w14:paraId="08CB3659" w14:textId="77777777" w:rsidR="00A92670" w:rsidRPr="00966250" w:rsidRDefault="00A92670" w:rsidP="00A92670">
            <w:pPr>
              <w:numPr>
                <w:ilvl w:val="0"/>
                <w:numId w:val="8"/>
              </w:numPr>
              <w:jc w:val="both"/>
              <w:rPr>
                <w:rFonts w:asciiTheme="minorHAnsi" w:hAnsiTheme="minorHAnsi" w:cstheme="minorHAnsi"/>
                <w:lang w:val="it-IT" w:eastAsia="es-ES"/>
              </w:rPr>
            </w:pPr>
            <w:r w:rsidRPr="00966250">
              <w:rPr>
                <w:rFonts w:asciiTheme="minorHAnsi" w:hAnsiTheme="minorHAnsi" w:cstheme="minorHAnsi"/>
                <w:lang w:val="it-IT" w:eastAsia="es-ES"/>
              </w:rPr>
              <w:t>Programmi/procedure di IFP già esistenti vengono rivisti e/o aggiornati</w:t>
            </w:r>
          </w:p>
          <w:p w14:paraId="53872FFA" w14:textId="76F0B059" w:rsidR="006D29DD" w:rsidRPr="00966250" w:rsidRDefault="00A92670" w:rsidP="00A92670">
            <w:pPr>
              <w:numPr>
                <w:ilvl w:val="0"/>
                <w:numId w:val="8"/>
              </w:numPr>
              <w:jc w:val="both"/>
              <w:rPr>
                <w:rFonts w:asciiTheme="minorHAnsi" w:hAnsiTheme="minorHAnsi" w:cstheme="minorHAnsi"/>
                <w:lang w:val="it-IT" w:eastAsia="es-ES"/>
              </w:rPr>
            </w:pPr>
            <w:r w:rsidRPr="00966250">
              <w:rPr>
                <w:rFonts w:asciiTheme="minorHAnsi" w:hAnsiTheme="minorHAnsi" w:cstheme="minorHAnsi"/>
                <w:lang w:val="it-IT" w:eastAsia="es-ES"/>
              </w:rPr>
              <w:t>Programmi/procedure di IFP già consolidati vengono monitorati e valutati per quanto riguarda la loro efficacia e l'impatto ottenuto fino a quel momento</w:t>
            </w:r>
          </w:p>
          <w:p w14:paraId="6B76F5C9" w14:textId="6E25C4CC" w:rsidR="006D29DD" w:rsidRPr="00966250" w:rsidRDefault="00152D2C" w:rsidP="006D29DD">
            <w:pPr>
              <w:jc w:val="both"/>
              <w:rPr>
                <w:rFonts w:asciiTheme="minorHAnsi" w:hAnsiTheme="minorHAnsi" w:cstheme="minorHAnsi"/>
                <w:lang w:val="it-IT" w:eastAsia="es-ES"/>
              </w:rPr>
            </w:pPr>
            <w:r w:rsidRPr="00966250">
              <w:rPr>
                <w:rFonts w:asciiTheme="minorHAnsi" w:hAnsiTheme="minorHAnsi" w:cstheme="minorHAnsi"/>
                <w:noProof/>
                <w:lang w:val="it-IT" w:eastAsia="es-ES"/>
              </w:rPr>
              <w:drawing>
                <wp:inline distT="0" distB="0" distL="0" distR="0" wp14:anchorId="39FBC543" wp14:editId="4F30B7F5">
                  <wp:extent cx="4073525" cy="1790700"/>
                  <wp:effectExtent l="0" t="0" r="3175" b="0"/>
                  <wp:docPr id="718061977" name="Picture 2" descr="A diagram of a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8061977" name="Picture 2" descr="A diagram of a diagram&#10;&#10;Description automatically generated"/>
                          <pic:cNvPicPr/>
                        </pic:nvPicPr>
                        <pic:blipFill rotWithShape="1">
                          <a:blip r:embed="rId10" cstate="print">
                            <a:extLst>
                              <a:ext uri="{28A0092B-C50C-407E-A947-70E740481C1C}">
                                <a14:useLocalDpi xmlns:a14="http://schemas.microsoft.com/office/drawing/2010/main" val="0"/>
                              </a:ext>
                            </a:extLst>
                          </a:blip>
                          <a:srcRect b="5906"/>
                          <a:stretch/>
                        </pic:blipFill>
                        <pic:spPr bwMode="auto">
                          <a:xfrm>
                            <a:off x="0" y="0"/>
                            <a:ext cx="4073525" cy="1790700"/>
                          </a:xfrm>
                          <a:prstGeom prst="rect">
                            <a:avLst/>
                          </a:prstGeom>
                          <a:ln>
                            <a:noFill/>
                          </a:ln>
                          <a:extLst>
                            <a:ext uri="{53640926-AAD7-44D8-BBD7-CCE9431645EC}">
                              <a14:shadowObscured xmlns:a14="http://schemas.microsoft.com/office/drawing/2010/main"/>
                            </a:ext>
                          </a:extLst>
                        </pic:spPr>
                      </pic:pic>
                    </a:graphicData>
                  </a:graphic>
                </wp:inline>
              </w:drawing>
            </w:r>
          </w:p>
          <w:p w14:paraId="6BDD14D5" w14:textId="219D4900" w:rsidR="006D29DD" w:rsidRPr="00966250" w:rsidRDefault="006D29DD" w:rsidP="006D29DD">
            <w:pPr>
              <w:jc w:val="both"/>
              <w:rPr>
                <w:rFonts w:asciiTheme="minorHAnsi" w:hAnsiTheme="minorHAnsi" w:cstheme="minorHAnsi"/>
                <w:lang w:val="it-IT" w:eastAsia="es-ES"/>
              </w:rPr>
            </w:pPr>
          </w:p>
          <w:p w14:paraId="217EF8BC" w14:textId="2A803536" w:rsidR="00A92670" w:rsidRPr="00966250" w:rsidRDefault="00A92670" w:rsidP="006D29DD">
            <w:pPr>
              <w:jc w:val="both"/>
              <w:rPr>
                <w:rFonts w:asciiTheme="minorHAnsi" w:hAnsiTheme="minorHAnsi" w:cstheme="minorHAnsi"/>
                <w:b/>
                <w:bCs/>
                <w:lang w:val="it-IT" w:eastAsia="es-ES"/>
              </w:rPr>
            </w:pPr>
            <w:r w:rsidRPr="00966250">
              <w:rPr>
                <w:rFonts w:asciiTheme="minorHAnsi" w:hAnsiTheme="minorHAnsi" w:cstheme="minorHAnsi"/>
                <w:b/>
                <w:bCs/>
                <w:lang w:val="it-IT" w:eastAsia="es-ES"/>
              </w:rPr>
              <w:t>Una dimensione applicativa duplice</w:t>
            </w:r>
          </w:p>
          <w:p w14:paraId="030EE47C" w14:textId="77777777" w:rsidR="00A92670" w:rsidRPr="00966250" w:rsidRDefault="00A92670" w:rsidP="006D29DD">
            <w:pPr>
              <w:jc w:val="both"/>
              <w:rPr>
                <w:rFonts w:asciiTheme="minorHAnsi" w:hAnsiTheme="minorHAnsi" w:cstheme="minorHAnsi"/>
                <w:lang w:val="it-IT" w:eastAsia="es-ES"/>
              </w:rPr>
            </w:pPr>
          </w:p>
          <w:p w14:paraId="51389867" w14:textId="0F10AFD2" w:rsidR="006D29DD" w:rsidRPr="00966250" w:rsidRDefault="00A92670" w:rsidP="006D29DD">
            <w:pPr>
              <w:jc w:val="both"/>
              <w:rPr>
                <w:rFonts w:asciiTheme="minorHAnsi" w:hAnsiTheme="minorHAnsi" w:cstheme="minorHAnsi"/>
                <w:lang w:val="it-IT" w:eastAsia="es-ES"/>
              </w:rPr>
            </w:pPr>
            <w:r w:rsidRPr="00966250">
              <w:rPr>
                <w:rFonts w:asciiTheme="minorHAnsi" w:hAnsiTheme="minorHAnsi" w:cstheme="minorHAnsi"/>
                <w:b/>
                <w:bCs/>
                <w:u w:val="single"/>
                <w:lang w:val="it-IT" w:eastAsia="es-ES"/>
              </w:rPr>
              <w:t>Livello di sistema</w:t>
            </w:r>
          </w:p>
          <w:p w14:paraId="413A00A0" w14:textId="77777777" w:rsidR="00A92670" w:rsidRPr="00966250" w:rsidRDefault="00A92670" w:rsidP="006D29DD">
            <w:pPr>
              <w:jc w:val="both"/>
              <w:rPr>
                <w:rFonts w:asciiTheme="minorHAnsi" w:hAnsiTheme="minorHAnsi" w:cstheme="minorHAnsi"/>
                <w:lang w:val="it-IT" w:eastAsia="es-ES"/>
              </w:rPr>
            </w:pPr>
            <w:r w:rsidRPr="00966250">
              <w:rPr>
                <w:rFonts w:asciiTheme="minorHAnsi" w:hAnsiTheme="minorHAnsi" w:cstheme="minorHAnsi"/>
                <w:lang w:val="it-IT" w:eastAsia="es-ES"/>
              </w:rPr>
              <w:t xml:space="preserve">L'applicazione a livello di sistema del framework EQAVET aiuta gli Stati membri e le autorità regionali a comprendere meglio la qualità effettiva e l'impatto dei loro sistemi di IFP. </w:t>
            </w:r>
          </w:p>
          <w:p w14:paraId="2A065074" w14:textId="7E0374C2" w:rsidR="006D29DD" w:rsidRPr="00966250" w:rsidRDefault="00A92670" w:rsidP="006D29DD">
            <w:pPr>
              <w:jc w:val="both"/>
              <w:rPr>
                <w:rFonts w:asciiTheme="minorHAnsi" w:hAnsiTheme="minorHAnsi" w:cstheme="minorHAnsi"/>
                <w:lang w:val="it-IT" w:eastAsia="es-ES"/>
              </w:rPr>
            </w:pPr>
            <w:r w:rsidRPr="00966250">
              <w:rPr>
                <w:rFonts w:asciiTheme="minorHAnsi" w:hAnsiTheme="minorHAnsi" w:cstheme="minorHAnsi"/>
                <w:lang w:val="it-IT" w:eastAsia="es-ES"/>
              </w:rPr>
              <w:t xml:space="preserve">Esistono </w:t>
            </w:r>
            <w:hyperlink r:id="rId11" w:history="1">
              <w:r w:rsidRPr="00966250">
                <w:rPr>
                  <w:rStyle w:val="Collegamentoipertestuale"/>
                  <w:rFonts w:asciiTheme="minorHAnsi" w:hAnsiTheme="minorHAnsi" w:cstheme="minorHAnsi"/>
                  <w:lang w:val="it-IT" w:eastAsia="es-ES"/>
                </w:rPr>
                <w:t>indicatori</w:t>
              </w:r>
            </w:hyperlink>
            <w:r w:rsidR="006D29DD" w:rsidRPr="00966250">
              <w:rPr>
                <w:rFonts w:asciiTheme="minorHAnsi" w:hAnsiTheme="minorHAnsi" w:cstheme="minorHAnsi"/>
                <w:lang w:val="it-IT" w:eastAsia="es-ES"/>
              </w:rPr>
              <w:t xml:space="preserve"> </w:t>
            </w:r>
            <w:r w:rsidRPr="00966250">
              <w:rPr>
                <w:rFonts w:asciiTheme="minorHAnsi" w:hAnsiTheme="minorHAnsi" w:cstheme="minorHAnsi"/>
                <w:lang w:val="it-IT" w:eastAsia="es-ES"/>
              </w:rPr>
              <w:t>specifici per ogni ciclo di framework al fine di sostenere il miglioramento a lungo termine dell'ecosistema dell'IFP nel suo complesso.</w:t>
            </w:r>
          </w:p>
          <w:p w14:paraId="412AC652" w14:textId="77777777" w:rsidR="00A92670" w:rsidRPr="00966250" w:rsidRDefault="00A92670" w:rsidP="006D29DD">
            <w:pPr>
              <w:jc w:val="both"/>
              <w:rPr>
                <w:rFonts w:asciiTheme="minorHAnsi" w:hAnsiTheme="minorHAnsi" w:cstheme="minorHAnsi"/>
                <w:lang w:val="it-IT" w:eastAsia="es-ES"/>
              </w:rPr>
            </w:pPr>
          </w:p>
          <w:p w14:paraId="5F944146" w14:textId="4C662F09" w:rsidR="006D29DD" w:rsidRPr="00966250" w:rsidRDefault="00A92670" w:rsidP="006D29DD">
            <w:pPr>
              <w:jc w:val="both"/>
              <w:rPr>
                <w:rFonts w:asciiTheme="minorHAnsi" w:hAnsiTheme="minorHAnsi" w:cstheme="minorHAnsi"/>
                <w:lang w:val="it-IT" w:eastAsia="es-ES"/>
              </w:rPr>
            </w:pPr>
            <w:r w:rsidRPr="00966250">
              <w:rPr>
                <w:rFonts w:asciiTheme="minorHAnsi" w:hAnsiTheme="minorHAnsi" w:cstheme="minorHAnsi"/>
                <w:b/>
                <w:bCs/>
                <w:u w:val="single"/>
                <w:lang w:val="it-IT" w:eastAsia="es-ES"/>
              </w:rPr>
              <w:t>Livello pratico</w:t>
            </w:r>
          </w:p>
          <w:p w14:paraId="5E2C82D7" w14:textId="4C988A49" w:rsidR="00A92670" w:rsidRPr="00966250" w:rsidRDefault="00A92670" w:rsidP="006D29DD">
            <w:pPr>
              <w:jc w:val="both"/>
              <w:rPr>
                <w:rFonts w:asciiTheme="minorHAnsi" w:hAnsiTheme="minorHAnsi" w:cstheme="minorHAnsi"/>
                <w:lang w:val="it-IT" w:eastAsia="es-ES"/>
              </w:rPr>
            </w:pPr>
            <w:r w:rsidRPr="00966250">
              <w:rPr>
                <w:rFonts w:asciiTheme="minorHAnsi" w:hAnsiTheme="minorHAnsi" w:cstheme="minorHAnsi"/>
                <w:lang w:val="it-IT" w:eastAsia="es-ES"/>
              </w:rPr>
              <w:t>L'applicazione a livello pratico del framework EQAVET aiuta i professionisti dell'istruzione e della formazione ad adattare meglio la loro offerta alle competenze più richieste dal mercato del lavoro.</w:t>
            </w:r>
          </w:p>
          <w:p w14:paraId="0EF127CE" w14:textId="192AC3E7" w:rsidR="006D29DD" w:rsidRPr="00966250" w:rsidRDefault="00A92670" w:rsidP="006D29DD">
            <w:pPr>
              <w:jc w:val="both"/>
              <w:rPr>
                <w:rFonts w:asciiTheme="minorHAnsi" w:hAnsiTheme="minorHAnsi" w:cstheme="minorHAnsi"/>
                <w:lang w:val="it-IT" w:eastAsia="es-ES"/>
              </w:rPr>
            </w:pPr>
            <w:r w:rsidRPr="00966250">
              <w:rPr>
                <w:rFonts w:asciiTheme="minorHAnsi" w:hAnsiTheme="minorHAnsi" w:cstheme="minorHAnsi"/>
                <w:lang w:val="it-IT" w:eastAsia="es-ES"/>
              </w:rPr>
              <w:t xml:space="preserve">Esistono </w:t>
            </w:r>
            <w:hyperlink r:id="rId12" w:history="1">
              <w:r w:rsidRPr="00966250">
                <w:rPr>
                  <w:rStyle w:val="Collegamentoipertestuale"/>
                  <w:rFonts w:asciiTheme="minorHAnsi" w:hAnsiTheme="minorHAnsi" w:cstheme="minorHAnsi"/>
                  <w:lang w:val="it-IT" w:eastAsia="es-ES"/>
                </w:rPr>
                <w:t>indicatori</w:t>
              </w:r>
            </w:hyperlink>
            <w:r w:rsidR="006D29DD" w:rsidRPr="00966250">
              <w:rPr>
                <w:rFonts w:asciiTheme="minorHAnsi" w:hAnsiTheme="minorHAnsi" w:cstheme="minorHAnsi"/>
                <w:lang w:val="it-IT" w:eastAsia="es-ES"/>
              </w:rPr>
              <w:t xml:space="preserve"> </w:t>
            </w:r>
            <w:r w:rsidRPr="00966250">
              <w:rPr>
                <w:rFonts w:asciiTheme="minorHAnsi" w:hAnsiTheme="minorHAnsi" w:cstheme="minorHAnsi"/>
                <w:lang w:val="it-IT" w:eastAsia="es-ES"/>
              </w:rPr>
              <w:t xml:space="preserve">specifici per ogni ciclo </w:t>
            </w:r>
            <w:r w:rsidR="00BD0889" w:rsidRPr="00966250">
              <w:rPr>
                <w:rFonts w:asciiTheme="minorHAnsi" w:hAnsiTheme="minorHAnsi" w:cstheme="minorHAnsi"/>
                <w:lang w:val="it-IT" w:eastAsia="es-ES"/>
              </w:rPr>
              <w:t xml:space="preserve">del </w:t>
            </w:r>
            <w:r w:rsidRPr="00966250">
              <w:rPr>
                <w:rFonts w:asciiTheme="minorHAnsi" w:hAnsiTheme="minorHAnsi" w:cstheme="minorHAnsi"/>
                <w:lang w:val="it-IT" w:eastAsia="es-ES"/>
              </w:rPr>
              <w:t>framework al fine di aumentare la flessibilità e la reattività dei professionisti dell'istruzione e della formazione professionale.</w:t>
            </w:r>
          </w:p>
          <w:p w14:paraId="47F21AA9" w14:textId="4A6C9085" w:rsidR="006D29DD" w:rsidRPr="00966250" w:rsidRDefault="006D29DD" w:rsidP="006D29DD">
            <w:pPr>
              <w:jc w:val="both"/>
              <w:rPr>
                <w:rFonts w:asciiTheme="minorHAnsi" w:hAnsiTheme="minorHAnsi" w:cstheme="minorHAnsi"/>
                <w:lang w:val="it-IT" w:eastAsia="es-ES"/>
              </w:rPr>
            </w:pPr>
          </w:p>
          <w:p w14:paraId="41F11A4B" w14:textId="77777777" w:rsidR="006D29DD" w:rsidRPr="00966250" w:rsidRDefault="006D29DD" w:rsidP="006D29DD">
            <w:pPr>
              <w:jc w:val="both"/>
              <w:rPr>
                <w:rFonts w:asciiTheme="minorHAnsi" w:hAnsiTheme="minorHAnsi" w:cstheme="minorHAnsi"/>
                <w:lang w:val="it-IT" w:eastAsia="es-ES"/>
              </w:rPr>
            </w:pPr>
          </w:p>
          <w:p w14:paraId="344E979B" w14:textId="21071035" w:rsidR="006D29DD" w:rsidRPr="00966250" w:rsidRDefault="006D29DD" w:rsidP="006D29DD">
            <w:pPr>
              <w:jc w:val="both"/>
              <w:rPr>
                <w:rFonts w:asciiTheme="minorHAnsi" w:hAnsiTheme="minorHAnsi" w:cstheme="minorHAnsi"/>
                <w:b/>
                <w:bCs/>
                <w:lang w:val="it-IT" w:eastAsia="es-ES"/>
              </w:rPr>
            </w:pPr>
            <w:r w:rsidRPr="00966250">
              <w:rPr>
                <w:rFonts w:asciiTheme="minorHAnsi" w:hAnsiTheme="minorHAnsi" w:cstheme="minorHAnsi"/>
                <w:b/>
                <w:bCs/>
                <w:lang w:val="it-IT" w:eastAsia="es-ES"/>
              </w:rPr>
              <w:t>Unit</w:t>
            </w:r>
            <w:r w:rsidR="00A92670" w:rsidRPr="00966250">
              <w:rPr>
                <w:rFonts w:asciiTheme="minorHAnsi" w:hAnsiTheme="minorHAnsi" w:cstheme="minorHAnsi"/>
                <w:b/>
                <w:bCs/>
                <w:lang w:val="it-IT" w:eastAsia="es-ES"/>
              </w:rPr>
              <w:t>à</w:t>
            </w:r>
            <w:r w:rsidRPr="00966250">
              <w:rPr>
                <w:rFonts w:asciiTheme="minorHAnsi" w:hAnsiTheme="minorHAnsi" w:cstheme="minorHAnsi"/>
                <w:b/>
                <w:bCs/>
                <w:lang w:val="it-IT" w:eastAsia="es-ES"/>
              </w:rPr>
              <w:t xml:space="preserve"> 2: EQF</w:t>
            </w:r>
          </w:p>
          <w:p w14:paraId="29DAD00F" w14:textId="77777777" w:rsidR="006D29DD" w:rsidRPr="00966250" w:rsidRDefault="006D29DD" w:rsidP="006D29DD">
            <w:pPr>
              <w:jc w:val="both"/>
              <w:rPr>
                <w:rFonts w:asciiTheme="minorHAnsi" w:hAnsiTheme="minorHAnsi" w:cstheme="minorHAnsi"/>
                <w:b/>
                <w:bCs/>
                <w:lang w:val="it-IT" w:eastAsia="es-ES"/>
              </w:rPr>
            </w:pPr>
          </w:p>
          <w:p w14:paraId="00ED5D7D" w14:textId="713CDF68" w:rsidR="006D29DD" w:rsidRPr="00966250" w:rsidRDefault="0022770F" w:rsidP="002821B2">
            <w:pPr>
              <w:pStyle w:val="Titolo3"/>
              <w:numPr>
                <w:ilvl w:val="0"/>
                <w:numId w:val="8"/>
              </w:numPr>
              <w:jc w:val="both"/>
              <w:outlineLvl w:val="2"/>
              <w:rPr>
                <w:rFonts w:asciiTheme="minorHAnsi" w:hAnsiTheme="minorHAnsi" w:cstheme="minorHAnsi"/>
                <w:b/>
                <w:bCs/>
                <w:color w:val="auto"/>
                <w:sz w:val="22"/>
                <w:szCs w:val="22"/>
                <w:shd w:val="clear" w:color="auto" w:fill="FFFFFF"/>
                <w:lang w:val="it-IT"/>
              </w:rPr>
            </w:pPr>
            <w:bookmarkStart w:id="2" w:name="_Toc136951776"/>
            <w:r w:rsidRPr="00966250">
              <w:rPr>
                <w:rFonts w:asciiTheme="minorHAnsi" w:eastAsia="Times New Roman" w:hAnsiTheme="minorHAnsi" w:cstheme="minorHAnsi"/>
                <w:b/>
                <w:bCs/>
                <w:color w:val="auto"/>
                <w:sz w:val="22"/>
                <w:szCs w:val="22"/>
                <w:shd w:val="clear" w:color="auto" w:fill="FFFFFF"/>
                <w:lang w:val="it-IT" w:eastAsia="es-ES"/>
              </w:rPr>
              <w:t>Se</w:t>
            </w:r>
            <w:r w:rsidR="00A92670" w:rsidRPr="00966250">
              <w:rPr>
                <w:rFonts w:asciiTheme="minorHAnsi" w:eastAsia="Times New Roman" w:hAnsiTheme="minorHAnsi" w:cstheme="minorHAnsi"/>
                <w:b/>
                <w:bCs/>
                <w:color w:val="auto"/>
                <w:sz w:val="22"/>
                <w:szCs w:val="22"/>
                <w:shd w:val="clear" w:color="auto" w:fill="FFFFFF"/>
                <w:lang w:val="it-IT" w:eastAsia="es-ES"/>
              </w:rPr>
              <w:t>zione</w:t>
            </w:r>
            <w:r w:rsidRPr="00966250">
              <w:rPr>
                <w:rFonts w:asciiTheme="minorHAnsi" w:eastAsia="Times New Roman" w:hAnsiTheme="minorHAnsi" w:cstheme="minorHAnsi"/>
                <w:b/>
                <w:bCs/>
                <w:color w:val="auto"/>
                <w:sz w:val="22"/>
                <w:szCs w:val="22"/>
                <w:shd w:val="clear" w:color="auto" w:fill="FFFFFF"/>
                <w:lang w:val="it-IT" w:eastAsia="es-ES"/>
              </w:rPr>
              <w:t xml:space="preserve"> 2</w:t>
            </w:r>
            <w:r w:rsidR="006D29DD" w:rsidRPr="00966250">
              <w:rPr>
                <w:rFonts w:asciiTheme="minorHAnsi" w:eastAsia="Times New Roman" w:hAnsiTheme="minorHAnsi" w:cstheme="minorHAnsi"/>
                <w:b/>
                <w:bCs/>
                <w:color w:val="auto"/>
                <w:sz w:val="22"/>
                <w:szCs w:val="22"/>
                <w:shd w:val="clear" w:color="auto" w:fill="FFFFFF"/>
                <w:lang w:val="it-IT" w:eastAsia="es-ES"/>
              </w:rPr>
              <w:t>.1</w:t>
            </w:r>
            <w:r w:rsidRPr="00966250">
              <w:rPr>
                <w:rFonts w:asciiTheme="minorHAnsi" w:eastAsia="Times New Roman" w:hAnsiTheme="minorHAnsi" w:cstheme="minorHAnsi"/>
                <w:b/>
                <w:bCs/>
                <w:color w:val="auto"/>
                <w:sz w:val="22"/>
                <w:szCs w:val="22"/>
                <w:shd w:val="clear" w:color="auto" w:fill="FFFFFF"/>
                <w:lang w:val="it-IT" w:eastAsia="es-ES"/>
              </w:rPr>
              <w:t xml:space="preserve">: </w:t>
            </w:r>
            <w:r w:rsidR="00A92670" w:rsidRPr="00966250">
              <w:rPr>
                <w:rFonts w:asciiTheme="minorHAnsi" w:eastAsia="Times New Roman" w:hAnsiTheme="minorHAnsi" w:cstheme="minorHAnsi"/>
                <w:b/>
                <w:bCs/>
                <w:color w:val="auto"/>
                <w:sz w:val="22"/>
                <w:szCs w:val="22"/>
                <w:shd w:val="clear" w:color="auto" w:fill="FFFFFF"/>
                <w:lang w:val="it-IT"/>
              </w:rPr>
              <w:t>Il framework europeo delle qualifiche</w:t>
            </w:r>
          </w:p>
          <w:bookmarkEnd w:id="2"/>
          <w:p w14:paraId="48AA8C11" w14:textId="2D282980" w:rsidR="0022770F" w:rsidRPr="00966250" w:rsidRDefault="0022770F" w:rsidP="006D29DD">
            <w:pPr>
              <w:pStyle w:val="Titolo3"/>
              <w:ind w:left="720"/>
              <w:jc w:val="both"/>
              <w:outlineLvl w:val="2"/>
              <w:rPr>
                <w:rFonts w:asciiTheme="minorHAnsi" w:eastAsia="Times New Roman" w:hAnsiTheme="minorHAnsi" w:cstheme="minorHAnsi"/>
                <w:b/>
                <w:bCs/>
                <w:color w:val="auto"/>
                <w:sz w:val="22"/>
                <w:szCs w:val="22"/>
                <w:shd w:val="clear" w:color="auto" w:fill="FFFFFF"/>
                <w:lang w:val="it-IT" w:eastAsia="es-ES"/>
              </w:rPr>
            </w:pPr>
          </w:p>
          <w:p w14:paraId="51CC3128" w14:textId="77777777" w:rsidR="0022770F" w:rsidRPr="00966250" w:rsidRDefault="0022770F" w:rsidP="0022770F">
            <w:pPr>
              <w:jc w:val="both"/>
              <w:rPr>
                <w:rFonts w:asciiTheme="minorHAnsi" w:hAnsiTheme="minorHAnsi" w:cstheme="minorHAnsi"/>
                <w:highlight w:val="magenta"/>
                <w:lang w:val="it-IT" w:eastAsia="es-ES"/>
              </w:rPr>
            </w:pPr>
          </w:p>
          <w:p w14:paraId="6ECC2B16" w14:textId="65F81C9C" w:rsidR="00A92670" w:rsidRPr="00966250" w:rsidRDefault="00A92670" w:rsidP="00A92670">
            <w:pPr>
              <w:jc w:val="both"/>
              <w:rPr>
                <w:rFonts w:asciiTheme="minorHAnsi" w:hAnsiTheme="minorHAnsi" w:cstheme="minorHAnsi"/>
                <w:lang w:val="it-IT" w:eastAsia="es-ES"/>
              </w:rPr>
            </w:pPr>
            <w:r w:rsidRPr="00966250">
              <w:rPr>
                <w:rFonts w:asciiTheme="minorHAnsi" w:hAnsiTheme="minorHAnsi" w:cstheme="minorHAnsi"/>
                <w:lang w:val="it-IT" w:eastAsia="es-ES"/>
              </w:rPr>
              <w:t>L'EQF è un framework transnazionale utilizzato per aumentare la comparabilità, la trasparenza e la trasferibilità internazionale delle qualifiche delle persone a livello transnazionale. L'EQF è attualmente adottato da tutti gli Stati membri dell'UE e da altri 11 Paesi* e fornisce una mappatura molto completa di tutti i possibili livelli di qualifiche.</w:t>
            </w:r>
          </w:p>
          <w:p w14:paraId="29BC55D7" w14:textId="7A6E7A5D" w:rsidR="00A92670" w:rsidRPr="00966250" w:rsidRDefault="00A92670" w:rsidP="00A92670">
            <w:pPr>
              <w:jc w:val="both"/>
              <w:rPr>
                <w:rFonts w:asciiTheme="minorHAnsi" w:hAnsiTheme="minorHAnsi" w:cstheme="minorHAnsi"/>
                <w:lang w:val="it-IT" w:eastAsia="es-ES"/>
              </w:rPr>
            </w:pPr>
            <w:r w:rsidRPr="00966250">
              <w:rPr>
                <w:rFonts w:asciiTheme="minorHAnsi" w:hAnsiTheme="minorHAnsi" w:cstheme="minorHAnsi"/>
                <w:lang w:val="it-IT" w:eastAsia="es-ES"/>
              </w:rPr>
              <w:lastRenderedPageBreak/>
              <w:t>Sono previsti otto livelli di qualifiche basati sui risultati dell'apprendimento, con il livello 1 e il livello 8 rispettivamente come livello più basso e più alto di qualifiche possibili.</w:t>
            </w:r>
          </w:p>
          <w:p w14:paraId="549959FC" w14:textId="5EBE55BF" w:rsidR="0022770F" w:rsidRPr="00966250" w:rsidRDefault="00A92670" w:rsidP="00A92670">
            <w:pPr>
              <w:jc w:val="both"/>
              <w:rPr>
                <w:rFonts w:asciiTheme="minorHAnsi" w:hAnsiTheme="minorHAnsi" w:cstheme="minorHAnsi"/>
                <w:lang w:val="it-IT" w:eastAsia="es-ES"/>
              </w:rPr>
            </w:pPr>
            <w:r w:rsidRPr="00966250">
              <w:rPr>
                <w:rFonts w:asciiTheme="minorHAnsi" w:hAnsiTheme="minorHAnsi" w:cstheme="minorHAnsi"/>
                <w:lang w:val="it-IT" w:eastAsia="es-ES"/>
              </w:rPr>
              <w:t xml:space="preserve">Quando si </w:t>
            </w:r>
            <w:r w:rsidR="00BD0889" w:rsidRPr="00966250">
              <w:rPr>
                <w:rFonts w:asciiTheme="minorHAnsi" w:hAnsiTheme="minorHAnsi" w:cstheme="minorHAnsi"/>
                <w:lang w:val="it-IT" w:eastAsia="es-ES"/>
              </w:rPr>
              <w:t xml:space="preserve">definiscono e </w:t>
            </w:r>
            <w:r w:rsidRPr="00966250">
              <w:rPr>
                <w:rFonts w:asciiTheme="minorHAnsi" w:hAnsiTheme="minorHAnsi" w:cstheme="minorHAnsi"/>
                <w:lang w:val="it-IT" w:eastAsia="es-ES"/>
              </w:rPr>
              <w:t>progettano</w:t>
            </w:r>
            <w:r w:rsidR="00BD0889" w:rsidRPr="00966250">
              <w:rPr>
                <w:rFonts w:asciiTheme="minorHAnsi" w:hAnsiTheme="minorHAnsi" w:cstheme="minorHAnsi"/>
                <w:lang w:val="it-IT" w:eastAsia="es-ES"/>
              </w:rPr>
              <w:t xml:space="preserve"> </w:t>
            </w:r>
            <w:r w:rsidRPr="00966250">
              <w:rPr>
                <w:rFonts w:asciiTheme="minorHAnsi" w:hAnsiTheme="minorHAnsi" w:cstheme="minorHAnsi"/>
                <w:lang w:val="it-IT" w:eastAsia="es-ES"/>
              </w:rPr>
              <w:t>i contenuti dei programmi di formazione e i risultati di apprendimento, si raccomanda agli erogatori di IFP di esaminare l'EQF e di confrontare il posizionamento della loro offerta.</w:t>
            </w:r>
          </w:p>
          <w:p w14:paraId="29D25DD5" w14:textId="77777777" w:rsidR="00A92670" w:rsidRPr="00966250" w:rsidRDefault="00A92670" w:rsidP="00A92670">
            <w:pPr>
              <w:jc w:val="both"/>
              <w:rPr>
                <w:rFonts w:asciiTheme="minorHAnsi" w:hAnsiTheme="minorHAnsi" w:cstheme="minorHAnsi"/>
                <w:lang w:val="it-IT" w:eastAsia="es-ES"/>
              </w:rPr>
            </w:pPr>
          </w:p>
          <w:p w14:paraId="50AD2AFF" w14:textId="56999CD6" w:rsidR="006D29DD" w:rsidRPr="00966250" w:rsidRDefault="00A92670" w:rsidP="0022770F">
            <w:pPr>
              <w:jc w:val="both"/>
              <w:rPr>
                <w:rFonts w:asciiTheme="minorHAnsi" w:hAnsiTheme="minorHAnsi" w:cstheme="minorHAnsi"/>
                <w:b/>
                <w:bCs/>
                <w:lang w:val="it-IT" w:eastAsia="es-ES"/>
              </w:rPr>
            </w:pPr>
            <w:r w:rsidRPr="00966250">
              <w:rPr>
                <w:rFonts w:asciiTheme="minorHAnsi" w:hAnsiTheme="minorHAnsi" w:cstheme="minorHAnsi"/>
                <w:b/>
                <w:bCs/>
                <w:lang w:val="it-IT" w:eastAsia="es-ES"/>
              </w:rPr>
              <w:t>I risultati di apprendimento sono definiti in termini di conoscenza, abilità e autonomia.</w:t>
            </w:r>
          </w:p>
          <w:p w14:paraId="70CA790A" w14:textId="77777777" w:rsidR="00A92670" w:rsidRPr="00966250" w:rsidRDefault="00A92670" w:rsidP="0022770F">
            <w:pPr>
              <w:jc w:val="both"/>
              <w:rPr>
                <w:rFonts w:asciiTheme="minorHAnsi" w:hAnsiTheme="minorHAnsi" w:cstheme="minorHAnsi"/>
                <w:lang w:val="it-IT" w:eastAsia="es-ES"/>
              </w:rPr>
            </w:pPr>
          </w:p>
          <w:p w14:paraId="5DC6999F" w14:textId="5901B7AB" w:rsidR="006D29DD" w:rsidRPr="00966250" w:rsidRDefault="00A92670" w:rsidP="006D29DD">
            <w:pPr>
              <w:jc w:val="both"/>
              <w:rPr>
                <w:rFonts w:asciiTheme="minorHAnsi" w:hAnsiTheme="minorHAnsi" w:cstheme="minorHAnsi"/>
                <w:lang w:val="it-IT" w:eastAsia="es-ES"/>
              </w:rPr>
            </w:pPr>
            <w:r w:rsidRPr="00966250">
              <w:rPr>
                <w:rFonts w:asciiTheme="minorHAnsi" w:hAnsiTheme="minorHAnsi" w:cstheme="minorHAnsi"/>
                <w:b/>
                <w:bCs/>
                <w:u w:val="single"/>
                <w:lang w:val="it-IT" w:eastAsia="es-ES"/>
              </w:rPr>
              <w:t xml:space="preserve">Conoscenza </w:t>
            </w:r>
          </w:p>
          <w:p w14:paraId="4D24965E" w14:textId="27192747" w:rsidR="006D29DD" w:rsidRPr="00966250" w:rsidRDefault="00A92670" w:rsidP="0022770F">
            <w:pPr>
              <w:jc w:val="both"/>
              <w:rPr>
                <w:rFonts w:asciiTheme="minorHAnsi" w:hAnsiTheme="minorHAnsi" w:cstheme="minorHAnsi"/>
                <w:lang w:val="it-IT" w:eastAsia="es-ES"/>
              </w:rPr>
            </w:pPr>
            <w:r w:rsidRPr="00966250">
              <w:rPr>
                <w:rFonts w:asciiTheme="minorHAnsi" w:hAnsiTheme="minorHAnsi" w:cstheme="minorHAnsi"/>
                <w:lang w:val="it-IT" w:eastAsia="es-ES"/>
              </w:rPr>
              <w:t>Nel contesto dell'EQF, la conoscenza è descritta come teorica e/o fattuale.</w:t>
            </w:r>
          </w:p>
          <w:p w14:paraId="4964E773" w14:textId="77777777" w:rsidR="00A92670" w:rsidRPr="00966250" w:rsidRDefault="00A92670" w:rsidP="0022770F">
            <w:pPr>
              <w:jc w:val="both"/>
              <w:rPr>
                <w:rFonts w:asciiTheme="minorHAnsi" w:hAnsiTheme="minorHAnsi" w:cstheme="minorHAnsi"/>
                <w:lang w:val="it-IT" w:eastAsia="es-ES"/>
              </w:rPr>
            </w:pPr>
          </w:p>
          <w:p w14:paraId="11BC9150" w14:textId="5341B419" w:rsidR="006D29DD" w:rsidRPr="00966250" w:rsidRDefault="00A92670" w:rsidP="006D29DD">
            <w:pPr>
              <w:jc w:val="both"/>
              <w:rPr>
                <w:rFonts w:asciiTheme="minorHAnsi" w:hAnsiTheme="minorHAnsi" w:cstheme="minorHAnsi"/>
                <w:lang w:val="it-IT" w:eastAsia="es-ES"/>
              </w:rPr>
            </w:pPr>
            <w:r w:rsidRPr="00966250">
              <w:rPr>
                <w:rFonts w:asciiTheme="minorHAnsi" w:hAnsiTheme="minorHAnsi" w:cstheme="minorHAnsi"/>
                <w:b/>
                <w:bCs/>
                <w:u w:val="single"/>
                <w:lang w:val="it-IT" w:eastAsia="es-ES"/>
              </w:rPr>
              <w:t xml:space="preserve">Abilità </w:t>
            </w:r>
          </w:p>
          <w:p w14:paraId="459EECA9" w14:textId="341DDA46" w:rsidR="006D29DD" w:rsidRPr="00966250" w:rsidRDefault="00A92670" w:rsidP="0022770F">
            <w:pPr>
              <w:jc w:val="both"/>
              <w:rPr>
                <w:rFonts w:asciiTheme="minorHAnsi" w:hAnsiTheme="minorHAnsi" w:cstheme="minorHAnsi"/>
                <w:lang w:val="it-IT" w:eastAsia="es-ES"/>
              </w:rPr>
            </w:pPr>
            <w:r w:rsidRPr="00966250">
              <w:rPr>
                <w:rFonts w:asciiTheme="minorHAnsi" w:hAnsiTheme="minorHAnsi" w:cstheme="minorHAnsi"/>
                <w:lang w:val="it-IT" w:eastAsia="es-ES"/>
              </w:rPr>
              <w:t>Nel contesto dell'EQF, le competenze sono descritte come cognitive (che implicano l'uso del pensiero logico, intuitivo e creativo) e pratiche (che implicano la destrezza manuale e l'uso di metodi, materiali, strumenti e utensili).</w:t>
            </w:r>
          </w:p>
          <w:p w14:paraId="04B88F6C" w14:textId="77777777" w:rsidR="00A92670" w:rsidRPr="00966250" w:rsidRDefault="00A92670" w:rsidP="0022770F">
            <w:pPr>
              <w:jc w:val="both"/>
              <w:rPr>
                <w:rFonts w:asciiTheme="minorHAnsi" w:hAnsiTheme="minorHAnsi" w:cstheme="minorHAnsi"/>
                <w:lang w:val="it-IT" w:eastAsia="es-ES"/>
              </w:rPr>
            </w:pPr>
          </w:p>
          <w:p w14:paraId="2EDEBD75" w14:textId="51E09BF0" w:rsidR="006D29DD" w:rsidRPr="00966250" w:rsidRDefault="006D29DD" w:rsidP="006D29DD">
            <w:pPr>
              <w:jc w:val="both"/>
              <w:rPr>
                <w:rFonts w:asciiTheme="minorHAnsi" w:hAnsiTheme="minorHAnsi" w:cstheme="minorHAnsi"/>
                <w:lang w:val="it-IT" w:eastAsia="es-ES"/>
              </w:rPr>
            </w:pPr>
            <w:r w:rsidRPr="00966250">
              <w:rPr>
                <w:rFonts w:asciiTheme="minorHAnsi" w:hAnsiTheme="minorHAnsi" w:cstheme="minorHAnsi"/>
                <w:b/>
                <w:bCs/>
                <w:u w:val="single"/>
                <w:lang w:val="it-IT" w:eastAsia="es-ES"/>
              </w:rPr>
              <w:t>Respons</w:t>
            </w:r>
            <w:r w:rsidR="005F52EC" w:rsidRPr="00966250">
              <w:rPr>
                <w:rFonts w:asciiTheme="minorHAnsi" w:hAnsiTheme="minorHAnsi" w:cstheme="minorHAnsi"/>
                <w:b/>
                <w:bCs/>
                <w:u w:val="single"/>
                <w:lang w:val="it-IT" w:eastAsia="es-ES"/>
              </w:rPr>
              <w:t>a</w:t>
            </w:r>
            <w:r w:rsidRPr="00966250">
              <w:rPr>
                <w:rFonts w:asciiTheme="minorHAnsi" w:hAnsiTheme="minorHAnsi" w:cstheme="minorHAnsi"/>
                <w:b/>
                <w:bCs/>
                <w:u w:val="single"/>
                <w:lang w:val="it-IT" w:eastAsia="es-ES"/>
              </w:rPr>
              <w:t>bilit</w:t>
            </w:r>
            <w:r w:rsidR="00A92670" w:rsidRPr="00966250">
              <w:rPr>
                <w:rFonts w:asciiTheme="minorHAnsi" w:hAnsiTheme="minorHAnsi" w:cstheme="minorHAnsi"/>
                <w:b/>
                <w:bCs/>
                <w:u w:val="single"/>
                <w:lang w:val="it-IT" w:eastAsia="es-ES"/>
              </w:rPr>
              <w:t>à</w:t>
            </w:r>
          </w:p>
          <w:p w14:paraId="08FB4CAA" w14:textId="0D0C318B" w:rsidR="006D29DD" w:rsidRPr="00966250" w:rsidRDefault="00A92670" w:rsidP="0022770F">
            <w:pPr>
              <w:jc w:val="both"/>
              <w:rPr>
                <w:rFonts w:asciiTheme="minorHAnsi" w:hAnsiTheme="minorHAnsi" w:cstheme="minorHAnsi"/>
                <w:lang w:val="it-IT" w:eastAsia="es-ES"/>
              </w:rPr>
            </w:pPr>
            <w:r w:rsidRPr="00966250">
              <w:rPr>
                <w:rFonts w:asciiTheme="minorHAnsi" w:hAnsiTheme="minorHAnsi" w:cstheme="minorHAnsi"/>
                <w:lang w:val="it-IT" w:eastAsia="es-ES"/>
              </w:rPr>
              <w:t>Nel contesto dell'EQF, la responsabilità e l'autonomia sono descritte come la capacità del</w:t>
            </w:r>
            <w:r w:rsidR="008F5F8A" w:rsidRPr="00966250">
              <w:rPr>
                <w:rFonts w:asciiTheme="minorHAnsi" w:hAnsiTheme="minorHAnsi" w:cstheme="minorHAnsi"/>
                <w:lang w:val="it-IT" w:eastAsia="es-ES"/>
              </w:rPr>
              <w:t>lo studente</w:t>
            </w:r>
            <w:r w:rsidRPr="00966250">
              <w:rPr>
                <w:rFonts w:asciiTheme="minorHAnsi" w:hAnsiTheme="minorHAnsi" w:cstheme="minorHAnsi"/>
                <w:lang w:val="it-IT" w:eastAsia="es-ES"/>
              </w:rPr>
              <w:t xml:space="preserve"> di applicare conoscenze e abilità in modo autonomo e responsabile.</w:t>
            </w:r>
          </w:p>
          <w:p w14:paraId="34D26B93" w14:textId="77777777" w:rsidR="00A92670" w:rsidRPr="00966250" w:rsidRDefault="00A92670" w:rsidP="0022770F">
            <w:pPr>
              <w:jc w:val="both"/>
              <w:rPr>
                <w:rFonts w:asciiTheme="minorHAnsi" w:hAnsiTheme="minorHAnsi" w:cstheme="minorHAnsi"/>
                <w:lang w:val="it-IT" w:eastAsia="es-ES"/>
              </w:rPr>
            </w:pPr>
          </w:p>
          <w:p w14:paraId="4691BE79" w14:textId="222EAF2E" w:rsidR="006D29DD" w:rsidRPr="00966250" w:rsidRDefault="00152D2C" w:rsidP="0022770F">
            <w:pPr>
              <w:jc w:val="both"/>
              <w:rPr>
                <w:rFonts w:asciiTheme="minorHAnsi" w:hAnsiTheme="minorHAnsi" w:cstheme="minorHAnsi"/>
                <w:lang w:val="it-IT" w:eastAsia="es-ES"/>
              </w:rPr>
            </w:pPr>
            <w:r w:rsidRPr="00966250">
              <w:rPr>
                <w:rFonts w:asciiTheme="minorHAnsi" w:hAnsiTheme="minorHAnsi" w:cstheme="minorHAnsi"/>
                <w:noProof/>
                <w:lang w:val="it-IT" w:eastAsia="es-ES"/>
              </w:rPr>
              <w:drawing>
                <wp:inline distT="0" distB="0" distL="0" distR="0" wp14:anchorId="7403312E" wp14:editId="0FEB8DAF">
                  <wp:extent cx="4079875" cy="2082867"/>
                  <wp:effectExtent l="0" t="0" r="0" b="0"/>
                  <wp:docPr id="159252686" name="Picture 1" descr="A white and green rectangular box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252686" name="Picture 1" descr="A white and green rectangular box with black text&#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080860" cy="2083370"/>
                          </a:xfrm>
                          <a:prstGeom prst="rect">
                            <a:avLst/>
                          </a:prstGeom>
                        </pic:spPr>
                      </pic:pic>
                    </a:graphicData>
                  </a:graphic>
                </wp:inline>
              </w:drawing>
            </w:r>
          </w:p>
          <w:p w14:paraId="2E0E2B47" w14:textId="5212B08D" w:rsidR="006D29DD" w:rsidRPr="00966250" w:rsidRDefault="006D29DD" w:rsidP="0022770F">
            <w:pPr>
              <w:jc w:val="both"/>
              <w:rPr>
                <w:rFonts w:asciiTheme="minorHAnsi" w:hAnsiTheme="minorHAnsi" w:cstheme="minorHAnsi"/>
                <w:lang w:val="it-IT" w:eastAsia="es-ES"/>
              </w:rPr>
            </w:pPr>
          </w:p>
          <w:p w14:paraId="3414BC5A" w14:textId="60BD3151" w:rsidR="006D29DD" w:rsidRPr="00966250" w:rsidRDefault="006D29DD" w:rsidP="006D29DD">
            <w:pPr>
              <w:jc w:val="both"/>
              <w:rPr>
                <w:rFonts w:asciiTheme="minorHAnsi" w:hAnsiTheme="minorHAnsi" w:cstheme="minorHAnsi"/>
                <w:b/>
                <w:bCs/>
                <w:lang w:val="it-IT"/>
              </w:rPr>
            </w:pPr>
            <w:r w:rsidRPr="00966250">
              <w:rPr>
                <w:rFonts w:asciiTheme="minorHAnsi" w:hAnsiTheme="minorHAnsi" w:cstheme="minorHAnsi"/>
                <w:b/>
                <w:bCs/>
                <w:lang w:val="it-IT" w:eastAsia="es-ES"/>
              </w:rPr>
              <w:t>Unit</w:t>
            </w:r>
            <w:r w:rsidR="00A92670" w:rsidRPr="00966250">
              <w:rPr>
                <w:rFonts w:asciiTheme="minorHAnsi" w:hAnsiTheme="minorHAnsi" w:cstheme="minorHAnsi"/>
                <w:b/>
                <w:bCs/>
                <w:lang w:val="it-IT" w:eastAsia="es-ES"/>
              </w:rPr>
              <w:t>à</w:t>
            </w:r>
            <w:r w:rsidRPr="00966250">
              <w:rPr>
                <w:rFonts w:asciiTheme="minorHAnsi" w:hAnsiTheme="minorHAnsi" w:cstheme="minorHAnsi"/>
                <w:b/>
                <w:bCs/>
                <w:lang w:val="it-IT" w:eastAsia="es-ES"/>
              </w:rPr>
              <w:t xml:space="preserve"> 3: </w:t>
            </w:r>
            <w:r w:rsidR="00A92670" w:rsidRPr="00966250">
              <w:rPr>
                <w:rFonts w:asciiTheme="minorHAnsi" w:hAnsiTheme="minorHAnsi" w:cstheme="minorHAnsi"/>
                <w:b/>
                <w:bCs/>
                <w:lang w:val="it-IT"/>
              </w:rPr>
              <w:t>CEDEFOP - Centro UE per lo sviluppo dell'IFP</w:t>
            </w:r>
          </w:p>
          <w:p w14:paraId="320BF3E8" w14:textId="1A8A8850" w:rsidR="006D29DD" w:rsidRPr="00966250" w:rsidRDefault="006D29DD" w:rsidP="0022770F">
            <w:pPr>
              <w:jc w:val="both"/>
              <w:rPr>
                <w:rFonts w:asciiTheme="minorHAnsi" w:hAnsiTheme="minorHAnsi" w:cstheme="minorHAnsi"/>
                <w:lang w:val="it-IT" w:eastAsia="es-ES"/>
              </w:rPr>
            </w:pPr>
          </w:p>
          <w:p w14:paraId="1A1E01C0" w14:textId="23687E66" w:rsidR="0022770F" w:rsidRPr="00966250" w:rsidRDefault="0022770F" w:rsidP="00A92670">
            <w:pPr>
              <w:pStyle w:val="Titolo3"/>
              <w:numPr>
                <w:ilvl w:val="0"/>
                <w:numId w:val="8"/>
              </w:numPr>
              <w:jc w:val="both"/>
              <w:outlineLvl w:val="2"/>
              <w:rPr>
                <w:rFonts w:asciiTheme="minorHAnsi" w:eastAsia="Times New Roman" w:hAnsiTheme="minorHAnsi" w:cstheme="minorHAnsi"/>
                <w:b/>
                <w:bCs/>
                <w:color w:val="auto"/>
                <w:sz w:val="22"/>
                <w:szCs w:val="22"/>
                <w:shd w:val="clear" w:color="auto" w:fill="FFFFFF"/>
                <w:lang w:val="it-IT"/>
              </w:rPr>
            </w:pPr>
            <w:bookmarkStart w:id="3" w:name="_Toc136951777"/>
            <w:r w:rsidRPr="00966250">
              <w:rPr>
                <w:rFonts w:asciiTheme="minorHAnsi" w:eastAsia="Times New Roman" w:hAnsiTheme="minorHAnsi" w:cstheme="minorHAnsi"/>
                <w:b/>
                <w:bCs/>
                <w:color w:val="auto"/>
                <w:sz w:val="22"/>
                <w:szCs w:val="22"/>
                <w:shd w:val="clear" w:color="auto" w:fill="FFFFFF"/>
                <w:lang w:val="it-IT" w:eastAsia="es-ES"/>
              </w:rPr>
              <w:t>S</w:t>
            </w:r>
            <w:r w:rsidR="00A92670" w:rsidRPr="00966250">
              <w:rPr>
                <w:rFonts w:asciiTheme="minorHAnsi" w:eastAsia="Times New Roman" w:hAnsiTheme="minorHAnsi" w:cstheme="minorHAnsi"/>
                <w:b/>
                <w:bCs/>
                <w:color w:val="auto"/>
                <w:sz w:val="22"/>
                <w:szCs w:val="22"/>
                <w:shd w:val="clear" w:color="auto" w:fill="FFFFFF"/>
                <w:lang w:val="it-IT" w:eastAsia="es-ES"/>
              </w:rPr>
              <w:t>ezione</w:t>
            </w:r>
            <w:r w:rsidRPr="00966250">
              <w:rPr>
                <w:rFonts w:asciiTheme="minorHAnsi" w:eastAsia="Times New Roman" w:hAnsiTheme="minorHAnsi" w:cstheme="minorHAnsi"/>
                <w:b/>
                <w:bCs/>
                <w:color w:val="auto"/>
                <w:sz w:val="22"/>
                <w:szCs w:val="22"/>
                <w:shd w:val="clear" w:color="auto" w:fill="FFFFFF"/>
                <w:lang w:val="it-IT" w:eastAsia="es-ES"/>
              </w:rPr>
              <w:t xml:space="preserve"> 3</w:t>
            </w:r>
            <w:r w:rsidR="006D29DD" w:rsidRPr="00966250">
              <w:rPr>
                <w:rFonts w:asciiTheme="minorHAnsi" w:eastAsia="Times New Roman" w:hAnsiTheme="minorHAnsi" w:cstheme="minorHAnsi"/>
                <w:b/>
                <w:bCs/>
                <w:color w:val="auto"/>
                <w:sz w:val="22"/>
                <w:szCs w:val="22"/>
                <w:shd w:val="clear" w:color="auto" w:fill="FFFFFF"/>
                <w:lang w:val="it-IT" w:eastAsia="es-ES"/>
              </w:rPr>
              <w:t>.1</w:t>
            </w:r>
            <w:r w:rsidRPr="00966250">
              <w:rPr>
                <w:rFonts w:asciiTheme="minorHAnsi" w:eastAsia="Times New Roman" w:hAnsiTheme="minorHAnsi" w:cstheme="minorHAnsi"/>
                <w:b/>
                <w:bCs/>
                <w:color w:val="auto"/>
                <w:sz w:val="22"/>
                <w:szCs w:val="22"/>
                <w:shd w:val="clear" w:color="auto" w:fill="FFFFFF"/>
                <w:lang w:val="it-IT" w:eastAsia="es-ES"/>
              </w:rPr>
              <w:t xml:space="preserve">: </w:t>
            </w:r>
            <w:r w:rsidR="008F5F8A" w:rsidRPr="00966250">
              <w:rPr>
                <w:rFonts w:asciiTheme="minorHAnsi" w:eastAsia="Times New Roman" w:hAnsiTheme="minorHAnsi" w:cstheme="minorHAnsi"/>
                <w:b/>
                <w:bCs/>
                <w:color w:val="auto"/>
                <w:sz w:val="22"/>
                <w:szCs w:val="22"/>
                <w:shd w:val="clear" w:color="auto" w:fill="FFFFFF"/>
                <w:lang w:val="it-IT"/>
              </w:rPr>
              <w:t>Database</w:t>
            </w:r>
            <w:r w:rsidR="00A92670" w:rsidRPr="00966250">
              <w:rPr>
                <w:rFonts w:asciiTheme="minorHAnsi" w:eastAsia="Times New Roman" w:hAnsiTheme="minorHAnsi" w:cstheme="minorHAnsi"/>
                <w:b/>
                <w:bCs/>
                <w:color w:val="auto"/>
                <w:sz w:val="22"/>
                <w:szCs w:val="22"/>
                <w:shd w:val="clear" w:color="auto" w:fill="FFFFFF"/>
                <w:lang w:val="it-IT"/>
              </w:rPr>
              <w:t xml:space="preserve"> di riferimento per l'istruzione e la formazione professionale</w:t>
            </w:r>
            <w:bookmarkEnd w:id="3"/>
          </w:p>
          <w:p w14:paraId="7C30768F" w14:textId="77777777" w:rsidR="00A92670" w:rsidRPr="00966250" w:rsidRDefault="00A92670" w:rsidP="00A92670">
            <w:pPr>
              <w:rPr>
                <w:lang w:val="it-IT"/>
              </w:rPr>
            </w:pPr>
          </w:p>
          <w:p w14:paraId="55596E7D" w14:textId="77777777" w:rsidR="00A92670" w:rsidRPr="00966250" w:rsidRDefault="00A92670" w:rsidP="006D29DD">
            <w:pPr>
              <w:jc w:val="both"/>
              <w:rPr>
                <w:rFonts w:asciiTheme="minorHAnsi" w:hAnsiTheme="minorHAnsi" w:cstheme="minorHAnsi"/>
                <w:shd w:val="clear" w:color="auto" w:fill="FFFFFF"/>
                <w:lang w:val="it-IT" w:eastAsia="es-ES"/>
              </w:rPr>
            </w:pPr>
            <w:r w:rsidRPr="00966250">
              <w:rPr>
                <w:rFonts w:asciiTheme="minorHAnsi" w:hAnsiTheme="minorHAnsi" w:cstheme="minorHAnsi"/>
                <w:shd w:val="clear" w:color="auto" w:fill="FFFFFF"/>
                <w:lang w:val="it-IT" w:eastAsia="es-ES"/>
              </w:rPr>
              <w:t>Il CEDEFOP è l'agenzia dell'UE per lo sviluppo dell'istruzione e della formazione. Il sito ufficiale dell'agenzia offre diverse risorse strategiche per gli erogatori di IFP in tutta Europa.</w:t>
            </w:r>
          </w:p>
          <w:p w14:paraId="099092B7" w14:textId="4C9CF66E" w:rsidR="006D29DD" w:rsidRPr="00966250" w:rsidRDefault="00A92670" w:rsidP="006D29DD">
            <w:pPr>
              <w:jc w:val="both"/>
              <w:rPr>
                <w:rFonts w:asciiTheme="minorHAnsi" w:hAnsiTheme="minorHAnsi" w:cstheme="minorHAnsi"/>
                <w:shd w:val="clear" w:color="auto" w:fill="FFFFFF"/>
                <w:lang w:val="it-IT" w:eastAsia="es-ES"/>
              </w:rPr>
            </w:pPr>
            <w:r w:rsidRPr="00966250">
              <w:rPr>
                <w:rFonts w:asciiTheme="minorHAnsi" w:hAnsiTheme="minorHAnsi" w:cstheme="minorHAnsi"/>
                <w:shd w:val="clear" w:color="auto" w:fill="FFFFFF"/>
                <w:lang w:val="it-IT" w:eastAsia="es-ES"/>
              </w:rPr>
              <w:lastRenderedPageBreak/>
              <w:t xml:space="preserve">Questo tipo di risorse va da </w:t>
            </w:r>
            <w:hyperlink r:id="rId14" w:history="1">
              <w:r w:rsidRPr="00966250">
                <w:rPr>
                  <w:rStyle w:val="Collegamentoipertestuale"/>
                  <w:rFonts w:asciiTheme="minorHAnsi" w:hAnsiTheme="minorHAnsi" w:cstheme="minorHAnsi"/>
                  <w:shd w:val="clear" w:color="auto" w:fill="FFFFFF"/>
                  <w:lang w:val="it-IT" w:eastAsia="es-ES"/>
                </w:rPr>
                <w:t>pubblicazioni e rapporti</w:t>
              </w:r>
            </w:hyperlink>
            <w:r w:rsidRPr="00966250">
              <w:rPr>
                <w:rStyle w:val="Collegamentoipertestuale"/>
                <w:rFonts w:asciiTheme="minorHAnsi" w:hAnsiTheme="minorHAnsi" w:cstheme="minorHAnsi"/>
                <w:shd w:val="clear" w:color="auto" w:fill="FFFFFF"/>
                <w:lang w:val="it-IT" w:eastAsia="es-ES"/>
              </w:rPr>
              <w:t>,</w:t>
            </w:r>
            <w:r w:rsidRPr="00966250">
              <w:rPr>
                <w:lang w:val="it-IT"/>
              </w:rPr>
              <w:t xml:space="preserve"> </w:t>
            </w:r>
            <w:r w:rsidRPr="00966250">
              <w:rPr>
                <w:rFonts w:asciiTheme="minorHAnsi" w:hAnsiTheme="minorHAnsi" w:cstheme="minorHAnsi"/>
                <w:shd w:val="clear" w:color="auto" w:fill="FFFFFF"/>
                <w:lang w:val="it-IT" w:eastAsia="es-ES"/>
              </w:rPr>
              <w:t>a strumenti operativ</w:t>
            </w:r>
            <w:r w:rsidR="008F5F8A" w:rsidRPr="00966250">
              <w:rPr>
                <w:rFonts w:asciiTheme="minorHAnsi" w:hAnsiTheme="minorHAnsi" w:cstheme="minorHAnsi"/>
                <w:shd w:val="clear" w:color="auto" w:fill="FFFFFF"/>
                <w:lang w:val="it-IT" w:eastAsia="es-ES"/>
              </w:rPr>
              <w:t>i</w:t>
            </w:r>
            <w:r w:rsidRPr="00966250">
              <w:rPr>
                <w:rFonts w:asciiTheme="minorHAnsi" w:hAnsiTheme="minorHAnsi" w:cstheme="minorHAnsi"/>
                <w:shd w:val="clear" w:color="auto" w:fill="FFFFFF"/>
                <w:lang w:val="it-IT" w:eastAsia="es-ES"/>
              </w:rPr>
              <w:t xml:space="preserve"> online disponibili per l’utilizzo da parte dei professionisti </w:t>
            </w:r>
            <w:r w:rsidR="005F52EC" w:rsidRPr="00966250">
              <w:rPr>
                <w:rFonts w:asciiTheme="minorHAnsi" w:hAnsiTheme="minorHAnsi" w:cstheme="minorHAnsi"/>
                <w:shd w:val="clear" w:color="auto" w:fill="FFFFFF"/>
                <w:lang w:val="it-IT" w:eastAsia="es-ES"/>
              </w:rPr>
              <w:t>sulle</w:t>
            </w:r>
            <w:r w:rsidRPr="00966250">
              <w:rPr>
                <w:rFonts w:asciiTheme="minorHAnsi" w:hAnsiTheme="minorHAnsi" w:cstheme="minorHAnsi"/>
                <w:shd w:val="clear" w:color="auto" w:fill="FFFFFF"/>
                <w:lang w:val="it-IT" w:eastAsia="es-ES"/>
              </w:rPr>
              <w:t xml:space="preserve"> più svariate </w:t>
            </w:r>
            <w:hyperlink r:id="rId15" w:history="1">
              <w:r w:rsidRPr="00966250">
                <w:rPr>
                  <w:rStyle w:val="Collegamentoipertestuale"/>
                  <w:rFonts w:asciiTheme="minorHAnsi" w:hAnsiTheme="minorHAnsi" w:cstheme="minorHAnsi"/>
                  <w:shd w:val="clear" w:color="auto" w:fill="FFFFFF"/>
                  <w:lang w:val="it-IT" w:eastAsia="es-ES"/>
                </w:rPr>
                <w:t>tematiche</w:t>
              </w:r>
            </w:hyperlink>
            <w:r w:rsidR="006D29DD" w:rsidRPr="00966250">
              <w:rPr>
                <w:rFonts w:asciiTheme="minorHAnsi" w:hAnsiTheme="minorHAnsi" w:cstheme="minorHAnsi"/>
                <w:shd w:val="clear" w:color="auto" w:fill="FFFFFF"/>
                <w:lang w:val="it-IT" w:eastAsia="es-ES"/>
              </w:rPr>
              <w:t>.</w:t>
            </w:r>
          </w:p>
          <w:p w14:paraId="7321891D" w14:textId="3CA6C57C" w:rsidR="0022770F" w:rsidRPr="00966250" w:rsidRDefault="00A92670" w:rsidP="0022770F">
            <w:pPr>
              <w:pStyle w:val="Titolo2"/>
              <w:jc w:val="both"/>
              <w:outlineLvl w:val="1"/>
              <w:rPr>
                <w:rFonts w:asciiTheme="minorHAnsi" w:eastAsia="Arial MT" w:hAnsiTheme="minorHAnsi" w:cstheme="minorHAnsi"/>
                <w:color w:val="auto"/>
                <w:sz w:val="22"/>
                <w:szCs w:val="22"/>
                <w:shd w:val="clear" w:color="auto" w:fill="FFFFFF"/>
                <w:lang w:val="it-IT" w:eastAsia="es-ES"/>
              </w:rPr>
            </w:pPr>
            <w:r w:rsidRPr="00966250">
              <w:rPr>
                <w:rFonts w:asciiTheme="minorHAnsi" w:hAnsiTheme="minorHAnsi" w:cstheme="minorHAnsi"/>
                <w:color w:val="000000" w:themeColor="text1"/>
                <w:sz w:val="22"/>
                <w:szCs w:val="22"/>
                <w:shd w:val="clear" w:color="auto" w:fill="FFFFFF"/>
                <w:lang w:val="it-IT" w:eastAsia="es-ES"/>
              </w:rPr>
              <w:t>Soprattutto, in collaborazione con la Commissione europea, il CEDEFOP opera in modo proattivo per dare concreta applicazione alla</w:t>
            </w:r>
            <w:r w:rsidRPr="00966250">
              <w:rPr>
                <w:rFonts w:asciiTheme="minorHAnsi" w:hAnsiTheme="minorHAnsi" w:cstheme="minorHAnsi"/>
                <w:color w:val="000000" w:themeColor="text1"/>
                <w:shd w:val="clear" w:color="auto" w:fill="FFFFFF"/>
                <w:lang w:val="it-IT" w:eastAsia="es-ES"/>
              </w:rPr>
              <w:t xml:space="preserve"> </w:t>
            </w:r>
            <w:hyperlink r:id="rId16" w:history="1">
              <w:r w:rsidRPr="00966250">
                <w:rPr>
                  <w:rStyle w:val="Collegamentoipertestuale"/>
                  <w:rFonts w:asciiTheme="minorHAnsi" w:hAnsiTheme="minorHAnsi" w:cstheme="minorHAnsi"/>
                  <w:sz w:val="22"/>
                  <w:szCs w:val="22"/>
                  <w:shd w:val="clear" w:color="auto" w:fill="FFFFFF"/>
                  <w:lang w:val="it-IT" w:eastAsia="es-ES"/>
                </w:rPr>
                <w:t xml:space="preserve">raccomandazioni ECVET del 2009 </w:t>
              </w:r>
            </w:hyperlink>
            <w:r w:rsidR="006D29DD" w:rsidRPr="00966250">
              <w:rPr>
                <w:rFonts w:asciiTheme="minorHAnsi" w:hAnsiTheme="minorHAnsi" w:cstheme="minorHAnsi"/>
                <w:shd w:val="clear" w:color="auto" w:fill="FFFFFF"/>
                <w:lang w:val="it-IT" w:eastAsia="es-ES"/>
              </w:rPr>
              <w:t xml:space="preserve"> </w:t>
            </w:r>
            <w:r w:rsidRPr="00966250">
              <w:rPr>
                <w:rFonts w:asciiTheme="minorHAnsi" w:eastAsia="Arial MT" w:hAnsiTheme="minorHAnsi" w:cstheme="minorHAnsi"/>
                <w:color w:val="auto"/>
                <w:sz w:val="22"/>
                <w:szCs w:val="22"/>
                <w:shd w:val="clear" w:color="auto" w:fill="FFFFFF"/>
                <w:lang w:val="it-IT" w:eastAsia="es-ES"/>
              </w:rPr>
              <w:t>del Parlamento e del Consiglio dell’UE– uno strumento comune dell'UE per aiutare gli individui a trasferire e accumulare i loro risultati di apprendimento in tutta l'UE.</w:t>
            </w:r>
          </w:p>
          <w:p w14:paraId="0070B22C" w14:textId="77777777" w:rsidR="00B47070" w:rsidRPr="00966250" w:rsidRDefault="00B47070" w:rsidP="00B47070">
            <w:pPr>
              <w:rPr>
                <w:lang w:val="it-IT" w:eastAsia="es-ES"/>
              </w:rPr>
            </w:pPr>
          </w:p>
          <w:p w14:paraId="38C598D7" w14:textId="2D166F0C" w:rsidR="00B47070" w:rsidRPr="00966250" w:rsidRDefault="00B47070" w:rsidP="002821B2">
            <w:pPr>
              <w:rPr>
                <w:rFonts w:asciiTheme="minorHAnsi" w:hAnsiTheme="minorHAnsi" w:cstheme="minorHAnsi"/>
                <w:b/>
                <w:bCs/>
                <w:lang w:val="it-IT" w:eastAsia="es-ES"/>
              </w:rPr>
            </w:pPr>
            <w:r w:rsidRPr="00966250">
              <w:rPr>
                <w:rFonts w:asciiTheme="minorHAnsi" w:hAnsiTheme="minorHAnsi" w:cstheme="minorHAnsi"/>
                <w:b/>
                <w:bCs/>
                <w:lang w:val="it-IT" w:eastAsia="es-ES"/>
              </w:rPr>
              <w:t>Strumenti online</w:t>
            </w:r>
          </w:p>
          <w:p w14:paraId="285C635B" w14:textId="77777777" w:rsidR="00A92670" w:rsidRPr="00966250" w:rsidRDefault="00A92670" w:rsidP="002821B2">
            <w:pPr>
              <w:rPr>
                <w:rFonts w:asciiTheme="minorHAnsi" w:hAnsiTheme="minorHAnsi" w:cstheme="minorHAnsi"/>
                <w:lang w:val="it-IT" w:eastAsia="es-ES"/>
              </w:rPr>
            </w:pPr>
          </w:p>
          <w:tbl>
            <w:tblPr>
              <w:tblW w:w="6503" w:type="dxa"/>
              <w:tblLayout w:type="fixed"/>
              <w:tblCellMar>
                <w:left w:w="0" w:type="dxa"/>
                <w:right w:w="0" w:type="dxa"/>
              </w:tblCellMar>
              <w:tblLook w:val="0420" w:firstRow="1" w:lastRow="0" w:firstColumn="0" w:lastColumn="0" w:noHBand="0" w:noVBand="1"/>
            </w:tblPr>
            <w:tblGrid>
              <w:gridCol w:w="1683"/>
              <w:gridCol w:w="2126"/>
              <w:gridCol w:w="1418"/>
              <w:gridCol w:w="1276"/>
            </w:tblGrid>
            <w:tr w:rsidR="002821B2" w:rsidRPr="00966250" w14:paraId="6542A551" w14:textId="77777777" w:rsidTr="00361296">
              <w:trPr>
                <w:trHeight w:val="622"/>
              </w:trPr>
              <w:tc>
                <w:tcPr>
                  <w:tcW w:w="1683" w:type="dxa"/>
                  <w:tcBorders>
                    <w:top w:val="single" w:sz="8" w:space="0" w:color="7F7F7F"/>
                    <w:left w:val="single" w:sz="8" w:space="0" w:color="7F7F7F"/>
                    <w:bottom w:val="single" w:sz="8" w:space="0" w:color="7F7F7F"/>
                    <w:right w:val="single" w:sz="8" w:space="0" w:color="7F7F7F"/>
                  </w:tcBorders>
                  <w:shd w:val="clear" w:color="auto" w:fill="auto"/>
                  <w:tcMar>
                    <w:top w:w="72" w:type="dxa"/>
                    <w:left w:w="144" w:type="dxa"/>
                    <w:bottom w:w="72" w:type="dxa"/>
                    <w:right w:w="144" w:type="dxa"/>
                  </w:tcMar>
                  <w:vAlign w:val="center"/>
                  <w:hideMark/>
                </w:tcPr>
                <w:p w14:paraId="34E5C673" w14:textId="474AED08" w:rsidR="002821B2" w:rsidRPr="00966250" w:rsidRDefault="00B47070" w:rsidP="00B47070">
                  <w:pPr>
                    <w:widowControl/>
                    <w:autoSpaceDE/>
                    <w:autoSpaceDN/>
                    <w:jc w:val="both"/>
                    <w:rPr>
                      <w:rFonts w:asciiTheme="minorHAnsi" w:hAnsiTheme="minorHAnsi" w:cstheme="minorHAnsi"/>
                      <w:sz w:val="16"/>
                      <w:szCs w:val="16"/>
                      <w:lang w:val="it-IT" w:eastAsia="es-ES"/>
                    </w:rPr>
                  </w:pPr>
                  <w:r w:rsidRPr="00966250">
                    <w:rPr>
                      <w:rFonts w:asciiTheme="minorHAnsi" w:hAnsiTheme="minorHAnsi" w:cstheme="minorHAnsi"/>
                      <w:sz w:val="16"/>
                      <w:szCs w:val="16"/>
                      <w:lang w:val="it-IT" w:eastAsia="es-ES"/>
                    </w:rPr>
                    <w:t xml:space="preserve">CEDEFOP </w:t>
                  </w:r>
                  <w:r w:rsidR="008F5F8A" w:rsidRPr="00966250">
                    <w:rPr>
                      <w:rFonts w:asciiTheme="minorHAnsi" w:hAnsiTheme="minorHAnsi" w:cstheme="minorHAnsi"/>
                      <w:sz w:val="16"/>
                      <w:szCs w:val="16"/>
                      <w:lang w:val="it-IT" w:eastAsia="es-ES"/>
                    </w:rPr>
                    <w:t>Database</w:t>
                  </w:r>
                  <w:r w:rsidRPr="00966250">
                    <w:rPr>
                      <w:rFonts w:asciiTheme="minorHAnsi" w:hAnsiTheme="minorHAnsi" w:cstheme="minorHAnsi"/>
                      <w:sz w:val="16"/>
                      <w:szCs w:val="16"/>
                      <w:lang w:val="it-IT" w:eastAsia="es-ES"/>
                    </w:rPr>
                    <w:t xml:space="preserve"> europe</w:t>
                  </w:r>
                  <w:r w:rsidR="008F5F8A" w:rsidRPr="00966250">
                    <w:rPr>
                      <w:rFonts w:asciiTheme="minorHAnsi" w:hAnsiTheme="minorHAnsi" w:cstheme="minorHAnsi"/>
                      <w:sz w:val="16"/>
                      <w:szCs w:val="16"/>
                      <w:lang w:val="it-IT" w:eastAsia="es-ES"/>
                    </w:rPr>
                    <w:t>o</w:t>
                  </w:r>
                  <w:r w:rsidRPr="00966250">
                    <w:rPr>
                      <w:rFonts w:asciiTheme="minorHAnsi" w:hAnsiTheme="minorHAnsi" w:cstheme="minorHAnsi"/>
                      <w:sz w:val="16"/>
                      <w:szCs w:val="16"/>
                      <w:lang w:val="it-IT" w:eastAsia="es-ES"/>
                    </w:rPr>
                    <w:t xml:space="preserve"> sui programmi di apprendistato</w:t>
                  </w:r>
                </w:p>
              </w:tc>
              <w:tc>
                <w:tcPr>
                  <w:tcW w:w="2126" w:type="dxa"/>
                  <w:tcBorders>
                    <w:top w:val="single" w:sz="8" w:space="0" w:color="7F7F7F"/>
                    <w:left w:val="single" w:sz="8" w:space="0" w:color="7F7F7F"/>
                    <w:bottom w:val="single" w:sz="8" w:space="0" w:color="7F7F7F"/>
                    <w:right w:val="single" w:sz="8" w:space="0" w:color="7F7F7F"/>
                  </w:tcBorders>
                  <w:shd w:val="clear" w:color="auto" w:fill="auto"/>
                  <w:tcMar>
                    <w:top w:w="72" w:type="dxa"/>
                    <w:left w:w="144" w:type="dxa"/>
                    <w:bottom w:w="72" w:type="dxa"/>
                    <w:right w:w="144" w:type="dxa"/>
                  </w:tcMar>
                  <w:vAlign w:val="center"/>
                  <w:hideMark/>
                </w:tcPr>
                <w:p w14:paraId="6DFAEEC9" w14:textId="25A4B373" w:rsidR="002821B2" w:rsidRPr="00966250" w:rsidRDefault="008F5F8A" w:rsidP="00B47070">
                  <w:pPr>
                    <w:widowControl/>
                    <w:autoSpaceDE/>
                    <w:autoSpaceDN/>
                    <w:jc w:val="both"/>
                    <w:rPr>
                      <w:rFonts w:asciiTheme="minorHAnsi" w:hAnsiTheme="minorHAnsi" w:cstheme="minorHAnsi"/>
                      <w:sz w:val="16"/>
                      <w:szCs w:val="16"/>
                      <w:lang w:val="it-IT" w:eastAsia="es-ES"/>
                    </w:rPr>
                  </w:pPr>
                  <w:r w:rsidRPr="00966250">
                    <w:rPr>
                      <w:rFonts w:asciiTheme="minorHAnsi" w:hAnsiTheme="minorHAnsi" w:cstheme="minorHAnsi"/>
                      <w:sz w:val="16"/>
                      <w:szCs w:val="16"/>
                      <w:lang w:val="it-IT" w:eastAsia="es-ES"/>
                    </w:rPr>
                    <w:t>Database</w:t>
                  </w:r>
                  <w:r w:rsidR="00B47070" w:rsidRPr="00966250">
                    <w:rPr>
                      <w:rFonts w:asciiTheme="minorHAnsi" w:hAnsiTheme="minorHAnsi" w:cstheme="minorHAnsi"/>
                      <w:sz w:val="16"/>
                      <w:szCs w:val="16"/>
                      <w:lang w:val="it-IT" w:eastAsia="es-ES"/>
                    </w:rPr>
                    <w:t xml:space="preserve"> sul finanziamento dell'apprendimento degli adulti</w:t>
                  </w:r>
                </w:p>
              </w:tc>
              <w:tc>
                <w:tcPr>
                  <w:tcW w:w="1418" w:type="dxa"/>
                  <w:tcBorders>
                    <w:top w:val="single" w:sz="8" w:space="0" w:color="7F7F7F"/>
                    <w:left w:val="single" w:sz="8" w:space="0" w:color="7F7F7F"/>
                    <w:bottom w:val="single" w:sz="8" w:space="0" w:color="7F7F7F"/>
                    <w:right w:val="single" w:sz="8" w:space="0" w:color="7F7F7F"/>
                  </w:tcBorders>
                  <w:shd w:val="clear" w:color="auto" w:fill="auto"/>
                  <w:tcMar>
                    <w:top w:w="72" w:type="dxa"/>
                    <w:left w:w="144" w:type="dxa"/>
                    <w:bottom w:w="72" w:type="dxa"/>
                    <w:right w:w="144" w:type="dxa"/>
                  </w:tcMar>
                  <w:vAlign w:val="center"/>
                  <w:hideMark/>
                </w:tcPr>
                <w:p w14:paraId="4EA77A06" w14:textId="1D84504B" w:rsidR="002821B2" w:rsidRPr="00966250" w:rsidRDefault="00361296" w:rsidP="002821B2">
                  <w:pPr>
                    <w:widowControl/>
                    <w:autoSpaceDE/>
                    <w:autoSpaceDN/>
                    <w:rPr>
                      <w:rFonts w:asciiTheme="minorHAnsi" w:hAnsiTheme="minorHAnsi" w:cstheme="minorHAnsi"/>
                      <w:sz w:val="16"/>
                      <w:szCs w:val="16"/>
                      <w:lang w:val="it-IT" w:eastAsia="es-ES"/>
                    </w:rPr>
                  </w:pPr>
                  <w:r w:rsidRPr="00966250">
                    <w:rPr>
                      <w:rFonts w:asciiTheme="minorHAnsi" w:hAnsiTheme="minorHAnsi" w:cstheme="minorHAnsi"/>
                      <w:sz w:val="16"/>
                      <w:szCs w:val="16"/>
                      <w:lang w:val="it-IT" w:eastAsia="es-ES"/>
                    </w:rPr>
                    <w:t>Strumenti online per i framework nazionali delle qualifiche</w:t>
                  </w:r>
                </w:p>
              </w:tc>
              <w:tc>
                <w:tcPr>
                  <w:tcW w:w="1276" w:type="dxa"/>
                  <w:tcBorders>
                    <w:top w:val="single" w:sz="8" w:space="0" w:color="7F7F7F"/>
                    <w:left w:val="single" w:sz="8" w:space="0" w:color="7F7F7F"/>
                    <w:bottom w:val="single" w:sz="8" w:space="0" w:color="7F7F7F"/>
                    <w:right w:val="single" w:sz="8" w:space="0" w:color="7F7F7F"/>
                  </w:tcBorders>
                  <w:shd w:val="clear" w:color="auto" w:fill="auto"/>
                  <w:tcMar>
                    <w:top w:w="72" w:type="dxa"/>
                    <w:left w:w="144" w:type="dxa"/>
                    <w:bottom w:w="72" w:type="dxa"/>
                    <w:right w:w="144" w:type="dxa"/>
                  </w:tcMar>
                  <w:vAlign w:val="center"/>
                  <w:hideMark/>
                </w:tcPr>
                <w:p w14:paraId="0A010C54" w14:textId="338E2D78" w:rsidR="002821B2" w:rsidRPr="00966250" w:rsidRDefault="00361296" w:rsidP="002821B2">
                  <w:pPr>
                    <w:widowControl/>
                    <w:autoSpaceDE/>
                    <w:autoSpaceDN/>
                    <w:rPr>
                      <w:rFonts w:asciiTheme="minorHAnsi" w:hAnsiTheme="minorHAnsi" w:cstheme="minorHAnsi"/>
                      <w:sz w:val="16"/>
                      <w:szCs w:val="16"/>
                      <w:lang w:val="it-IT" w:eastAsia="es-ES"/>
                    </w:rPr>
                  </w:pPr>
                  <w:r w:rsidRPr="00966250">
                    <w:rPr>
                      <w:rFonts w:asciiTheme="minorHAnsi" w:hAnsiTheme="minorHAnsi" w:cstheme="minorHAnsi"/>
                      <w:sz w:val="16"/>
                      <w:szCs w:val="16"/>
                      <w:lang w:val="it-IT" w:eastAsia="es-ES"/>
                    </w:rPr>
                    <w:t>Competenze-OVATE</w:t>
                  </w:r>
                </w:p>
              </w:tc>
            </w:tr>
            <w:tr w:rsidR="002821B2" w:rsidRPr="00966250" w14:paraId="75B8267E" w14:textId="77777777" w:rsidTr="00361296">
              <w:trPr>
                <w:trHeight w:val="622"/>
              </w:trPr>
              <w:tc>
                <w:tcPr>
                  <w:tcW w:w="1683" w:type="dxa"/>
                  <w:tcBorders>
                    <w:top w:val="single" w:sz="8" w:space="0" w:color="7F7F7F"/>
                    <w:left w:val="single" w:sz="8" w:space="0" w:color="7F7F7F"/>
                    <w:bottom w:val="single" w:sz="8" w:space="0" w:color="7F7F7F"/>
                    <w:right w:val="single" w:sz="8" w:space="0" w:color="7F7F7F"/>
                  </w:tcBorders>
                  <w:shd w:val="clear" w:color="auto" w:fill="auto"/>
                  <w:tcMar>
                    <w:top w:w="72" w:type="dxa"/>
                    <w:left w:w="144" w:type="dxa"/>
                    <w:bottom w:w="72" w:type="dxa"/>
                    <w:right w:w="144" w:type="dxa"/>
                  </w:tcMar>
                  <w:vAlign w:val="center"/>
                  <w:hideMark/>
                </w:tcPr>
                <w:p w14:paraId="79BDAE49" w14:textId="60D649DC" w:rsidR="002821B2" w:rsidRPr="00966250" w:rsidRDefault="008F5F8A" w:rsidP="00B47070">
                  <w:pPr>
                    <w:widowControl/>
                    <w:autoSpaceDE/>
                    <w:autoSpaceDN/>
                    <w:rPr>
                      <w:rFonts w:asciiTheme="minorHAnsi" w:hAnsiTheme="minorHAnsi" w:cstheme="minorHAnsi"/>
                      <w:sz w:val="16"/>
                      <w:szCs w:val="16"/>
                      <w:lang w:val="it-IT" w:eastAsia="es-ES"/>
                    </w:rPr>
                  </w:pPr>
                  <w:r w:rsidRPr="00966250">
                    <w:rPr>
                      <w:rFonts w:asciiTheme="minorHAnsi" w:hAnsiTheme="minorHAnsi" w:cstheme="minorHAnsi"/>
                      <w:sz w:val="16"/>
                      <w:szCs w:val="16"/>
                      <w:lang w:val="it-IT" w:eastAsia="es-ES"/>
                    </w:rPr>
                    <w:t>Database</w:t>
                  </w:r>
                  <w:r w:rsidR="00194B14" w:rsidRPr="00966250">
                    <w:rPr>
                      <w:rFonts w:asciiTheme="minorHAnsi" w:hAnsiTheme="minorHAnsi" w:cstheme="minorHAnsi"/>
                      <w:sz w:val="16"/>
                      <w:szCs w:val="16"/>
                      <w:lang w:val="it-IT" w:eastAsia="es-ES"/>
                    </w:rPr>
                    <w:t xml:space="preserve"> europe</w:t>
                  </w:r>
                  <w:r w:rsidRPr="00966250">
                    <w:rPr>
                      <w:rFonts w:asciiTheme="minorHAnsi" w:hAnsiTheme="minorHAnsi" w:cstheme="minorHAnsi"/>
                      <w:sz w:val="16"/>
                      <w:szCs w:val="16"/>
                      <w:lang w:val="it-IT" w:eastAsia="es-ES"/>
                    </w:rPr>
                    <w:t xml:space="preserve">o </w:t>
                  </w:r>
                  <w:r w:rsidR="00194B14" w:rsidRPr="00966250">
                    <w:rPr>
                      <w:rFonts w:asciiTheme="minorHAnsi" w:hAnsiTheme="minorHAnsi" w:cstheme="minorHAnsi"/>
                      <w:sz w:val="16"/>
                      <w:szCs w:val="16"/>
                      <w:lang w:val="it-IT" w:eastAsia="es-ES"/>
                    </w:rPr>
                    <w:t>sulla convalida dell'apprendimento non formale e informale</w:t>
                  </w:r>
                </w:p>
              </w:tc>
              <w:tc>
                <w:tcPr>
                  <w:tcW w:w="2126" w:type="dxa"/>
                  <w:tcBorders>
                    <w:top w:val="single" w:sz="8" w:space="0" w:color="7F7F7F"/>
                    <w:left w:val="single" w:sz="8" w:space="0" w:color="7F7F7F"/>
                    <w:bottom w:val="single" w:sz="8" w:space="0" w:color="7F7F7F"/>
                    <w:right w:val="single" w:sz="8" w:space="0" w:color="7F7F7F"/>
                  </w:tcBorders>
                  <w:shd w:val="clear" w:color="auto" w:fill="auto"/>
                  <w:tcMar>
                    <w:top w:w="72" w:type="dxa"/>
                    <w:left w:w="144" w:type="dxa"/>
                    <w:bottom w:w="72" w:type="dxa"/>
                    <w:right w:w="144" w:type="dxa"/>
                  </w:tcMar>
                  <w:vAlign w:val="center"/>
                  <w:hideMark/>
                </w:tcPr>
                <w:p w14:paraId="7CD417BC" w14:textId="019141AA" w:rsidR="002821B2" w:rsidRPr="00966250" w:rsidRDefault="005F52EC" w:rsidP="005F52EC">
                  <w:pPr>
                    <w:widowControl/>
                    <w:autoSpaceDE/>
                    <w:autoSpaceDN/>
                    <w:rPr>
                      <w:rFonts w:asciiTheme="minorHAnsi" w:hAnsiTheme="minorHAnsi" w:cstheme="minorHAnsi"/>
                      <w:sz w:val="16"/>
                      <w:szCs w:val="16"/>
                      <w:lang w:val="it-IT" w:eastAsia="es-ES"/>
                    </w:rPr>
                  </w:pPr>
                  <w:r w:rsidRPr="00966250">
                    <w:rPr>
                      <w:rFonts w:asciiTheme="minorHAnsi" w:hAnsiTheme="minorHAnsi" w:cstheme="minorHAnsi"/>
                      <w:sz w:val="16"/>
                      <w:szCs w:val="16"/>
                      <w:lang w:val="it-IT" w:eastAsia="es-ES"/>
                    </w:rPr>
                    <w:t>Database sul finanziamento degli apprendistati</w:t>
                  </w:r>
                </w:p>
              </w:tc>
              <w:tc>
                <w:tcPr>
                  <w:tcW w:w="1418" w:type="dxa"/>
                  <w:tcBorders>
                    <w:top w:val="single" w:sz="8" w:space="0" w:color="7F7F7F"/>
                    <w:left w:val="single" w:sz="8" w:space="0" w:color="7F7F7F"/>
                    <w:bottom w:val="single" w:sz="8" w:space="0" w:color="7F7F7F"/>
                    <w:right w:val="single" w:sz="8" w:space="0" w:color="7F7F7F"/>
                  </w:tcBorders>
                  <w:shd w:val="clear" w:color="auto" w:fill="auto"/>
                  <w:tcMar>
                    <w:top w:w="72" w:type="dxa"/>
                    <w:left w:w="144" w:type="dxa"/>
                    <w:bottom w:w="72" w:type="dxa"/>
                    <w:right w:w="144" w:type="dxa"/>
                  </w:tcMar>
                  <w:vAlign w:val="center"/>
                  <w:hideMark/>
                </w:tcPr>
                <w:p w14:paraId="6F9F72D1" w14:textId="4388F92C" w:rsidR="002821B2" w:rsidRPr="00966250" w:rsidRDefault="00361296" w:rsidP="002821B2">
                  <w:pPr>
                    <w:widowControl/>
                    <w:autoSpaceDE/>
                    <w:autoSpaceDN/>
                    <w:rPr>
                      <w:rFonts w:asciiTheme="minorHAnsi" w:hAnsiTheme="minorHAnsi" w:cstheme="minorHAnsi"/>
                      <w:sz w:val="16"/>
                      <w:szCs w:val="16"/>
                      <w:lang w:val="it-IT" w:eastAsia="es-ES"/>
                    </w:rPr>
                  </w:pPr>
                  <w:r w:rsidRPr="00966250">
                    <w:rPr>
                      <w:rFonts w:asciiTheme="minorHAnsi" w:hAnsiTheme="minorHAnsi" w:cstheme="minorHAnsi"/>
                      <w:sz w:val="16"/>
                      <w:szCs w:val="16"/>
                      <w:lang w:val="it-IT" w:eastAsia="es-ES"/>
                    </w:rPr>
                    <w:t>Sondaggio d’opinione sull’IFP</w:t>
                  </w:r>
                </w:p>
              </w:tc>
              <w:tc>
                <w:tcPr>
                  <w:tcW w:w="1276" w:type="dxa"/>
                  <w:tcBorders>
                    <w:top w:val="single" w:sz="8" w:space="0" w:color="7F7F7F"/>
                    <w:left w:val="single" w:sz="8" w:space="0" w:color="7F7F7F"/>
                    <w:bottom w:val="single" w:sz="8" w:space="0" w:color="7F7F7F"/>
                    <w:right w:val="single" w:sz="8" w:space="0" w:color="7F7F7F"/>
                  </w:tcBorders>
                  <w:shd w:val="clear" w:color="auto" w:fill="auto"/>
                  <w:tcMar>
                    <w:top w:w="72" w:type="dxa"/>
                    <w:left w:w="144" w:type="dxa"/>
                    <w:bottom w:w="72" w:type="dxa"/>
                    <w:right w:w="144" w:type="dxa"/>
                  </w:tcMar>
                  <w:vAlign w:val="center"/>
                  <w:hideMark/>
                </w:tcPr>
                <w:p w14:paraId="5304AEF1" w14:textId="7745190E" w:rsidR="002821B2" w:rsidRPr="00966250" w:rsidRDefault="00361296" w:rsidP="002821B2">
                  <w:pPr>
                    <w:widowControl/>
                    <w:autoSpaceDE/>
                    <w:autoSpaceDN/>
                    <w:rPr>
                      <w:rFonts w:asciiTheme="minorHAnsi" w:hAnsiTheme="minorHAnsi" w:cstheme="minorHAnsi"/>
                      <w:sz w:val="18"/>
                      <w:szCs w:val="18"/>
                      <w:lang w:val="it-IT" w:eastAsia="es-ES"/>
                    </w:rPr>
                  </w:pPr>
                  <w:r w:rsidRPr="00966250">
                    <w:rPr>
                      <w:rFonts w:asciiTheme="minorHAnsi" w:hAnsiTheme="minorHAnsi" w:cstheme="minorHAnsi"/>
                      <w:sz w:val="18"/>
                      <w:szCs w:val="18"/>
                      <w:lang w:val="it-IT" w:eastAsia="es-ES"/>
                    </w:rPr>
                    <w:t>Terminologia della politica europea in materia di istruzione e formazione</w:t>
                  </w:r>
                </w:p>
              </w:tc>
            </w:tr>
            <w:tr w:rsidR="002821B2" w:rsidRPr="00966250" w14:paraId="5A09BF69" w14:textId="77777777" w:rsidTr="00361296">
              <w:trPr>
                <w:trHeight w:val="622"/>
              </w:trPr>
              <w:tc>
                <w:tcPr>
                  <w:tcW w:w="1683" w:type="dxa"/>
                  <w:tcBorders>
                    <w:top w:val="single" w:sz="8" w:space="0" w:color="7F7F7F"/>
                    <w:left w:val="single" w:sz="8" w:space="0" w:color="7F7F7F"/>
                    <w:bottom w:val="single" w:sz="8" w:space="0" w:color="7F7F7F"/>
                    <w:right w:val="single" w:sz="8" w:space="0" w:color="7F7F7F"/>
                  </w:tcBorders>
                  <w:shd w:val="clear" w:color="auto" w:fill="auto"/>
                  <w:tcMar>
                    <w:top w:w="72" w:type="dxa"/>
                    <w:left w:w="144" w:type="dxa"/>
                    <w:bottom w:w="72" w:type="dxa"/>
                    <w:right w:w="144" w:type="dxa"/>
                  </w:tcMar>
                  <w:vAlign w:val="center"/>
                  <w:hideMark/>
                </w:tcPr>
                <w:p w14:paraId="34A9B2E6" w14:textId="325A44FD" w:rsidR="002821B2" w:rsidRPr="00966250" w:rsidRDefault="00194B14" w:rsidP="002821B2">
                  <w:pPr>
                    <w:widowControl/>
                    <w:autoSpaceDE/>
                    <w:autoSpaceDN/>
                    <w:rPr>
                      <w:rFonts w:asciiTheme="minorHAnsi" w:hAnsiTheme="minorHAnsi" w:cstheme="minorHAnsi"/>
                      <w:sz w:val="16"/>
                      <w:szCs w:val="16"/>
                      <w:lang w:val="it-IT" w:eastAsia="es-ES"/>
                    </w:rPr>
                  </w:pPr>
                  <w:r w:rsidRPr="00966250">
                    <w:rPr>
                      <w:rFonts w:asciiTheme="minorHAnsi" w:hAnsiTheme="minorHAnsi" w:cstheme="minorHAnsi"/>
                      <w:sz w:val="16"/>
                      <w:szCs w:val="16"/>
                      <w:lang w:val="it-IT" w:eastAsia="es-ES"/>
                    </w:rPr>
                    <w:t>Indagine europea su competenze e lavoro</w:t>
                  </w:r>
                </w:p>
              </w:tc>
              <w:tc>
                <w:tcPr>
                  <w:tcW w:w="2126" w:type="dxa"/>
                  <w:tcBorders>
                    <w:top w:val="single" w:sz="8" w:space="0" w:color="7F7F7F"/>
                    <w:left w:val="single" w:sz="8" w:space="0" w:color="7F7F7F"/>
                    <w:bottom w:val="single" w:sz="8" w:space="0" w:color="7F7F7F"/>
                    <w:right w:val="single" w:sz="8" w:space="0" w:color="7F7F7F"/>
                  </w:tcBorders>
                  <w:shd w:val="clear" w:color="auto" w:fill="auto"/>
                  <w:tcMar>
                    <w:top w:w="72" w:type="dxa"/>
                    <w:left w:w="144" w:type="dxa"/>
                    <w:bottom w:w="72" w:type="dxa"/>
                    <w:right w:w="144" w:type="dxa"/>
                  </w:tcMar>
                  <w:vAlign w:val="center"/>
                  <w:hideMark/>
                </w:tcPr>
                <w:p w14:paraId="6D40F699" w14:textId="46E5A5CD" w:rsidR="002821B2" w:rsidRPr="00966250" w:rsidRDefault="00194B14" w:rsidP="002821B2">
                  <w:pPr>
                    <w:widowControl/>
                    <w:autoSpaceDE/>
                    <w:autoSpaceDN/>
                    <w:rPr>
                      <w:rFonts w:asciiTheme="minorHAnsi" w:hAnsiTheme="minorHAnsi" w:cstheme="minorHAnsi"/>
                      <w:sz w:val="16"/>
                      <w:szCs w:val="16"/>
                      <w:lang w:val="it-IT" w:eastAsia="es-ES"/>
                    </w:rPr>
                  </w:pPr>
                  <w:r w:rsidRPr="00966250">
                    <w:rPr>
                      <w:rFonts w:asciiTheme="minorHAnsi" w:hAnsiTheme="minorHAnsi" w:cstheme="minorHAnsi"/>
                      <w:sz w:val="16"/>
                      <w:szCs w:val="16"/>
                      <w:lang w:val="it-IT" w:eastAsia="es-ES"/>
                    </w:rPr>
                    <w:t>Indicatori chiave sull'IFP</w:t>
                  </w:r>
                </w:p>
              </w:tc>
              <w:tc>
                <w:tcPr>
                  <w:tcW w:w="1418" w:type="dxa"/>
                  <w:tcBorders>
                    <w:top w:val="single" w:sz="8" w:space="0" w:color="7F7F7F"/>
                    <w:left w:val="single" w:sz="8" w:space="0" w:color="7F7F7F"/>
                    <w:bottom w:val="single" w:sz="8" w:space="0" w:color="7F7F7F"/>
                    <w:right w:val="single" w:sz="8" w:space="0" w:color="7F7F7F"/>
                  </w:tcBorders>
                  <w:shd w:val="clear" w:color="auto" w:fill="auto"/>
                  <w:tcMar>
                    <w:top w:w="72" w:type="dxa"/>
                    <w:left w:w="144" w:type="dxa"/>
                    <w:bottom w:w="72" w:type="dxa"/>
                    <w:right w:w="144" w:type="dxa"/>
                  </w:tcMar>
                  <w:vAlign w:val="center"/>
                  <w:hideMark/>
                </w:tcPr>
                <w:p w14:paraId="70412BA3" w14:textId="5964687F" w:rsidR="002821B2" w:rsidRPr="00966250" w:rsidRDefault="00361296" w:rsidP="002821B2">
                  <w:pPr>
                    <w:widowControl/>
                    <w:autoSpaceDE/>
                    <w:autoSpaceDN/>
                    <w:rPr>
                      <w:rFonts w:asciiTheme="minorHAnsi" w:hAnsiTheme="minorHAnsi" w:cstheme="minorHAnsi"/>
                      <w:sz w:val="16"/>
                      <w:szCs w:val="16"/>
                      <w:lang w:val="it-IT" w:eastAsia="es-ES"/>
                    </w:rPr>
                  </w:pPr>
                  <w:r w:rsidRPr="00966250">
                    <w:rPr>
                      <w:rFonts w:asciiTheme="minorHAnsi" w:hAnsiTheme="minorHAnsi" w:cstheme="minorHAnsi"/>
                      <w:sz w:val="16"/>
                      <w:szCs w:val="16"/>
                      <w:lang w:val="it-IT" w:eastAsia="es-ES"/>
                    </w:rPr>
                    <w:t>Risorse per l’orientamento</w:t>
                  </w:r>
                </w:p>
              </w:tc>
              <w:tc>
                <w:tcPr>
                  <w:tcW w:w="1276" w:type="dxa"/>
                  <w:tcBorders>
                    <w:top w:val="single" w:sz="8" w:space="0" w:color="7F7F7F"/>
                    <w:left w:val="single" w:sz="8" w:space="0" w:color="7F7F7F"/>
                    <w:bottom w:val="single" w:sz="8" w:space="0" w:color="7F7F7F"/>
                    <w:right w:val="single" w:sz="8" w:space="0" w:color="7F7F7F"/>
                  </w:tcBorders>
                  <w:shd w:val="clear" w:color="auto" w:fill="auto"/>
                  <w:tcMar>
                    <w:top w:w="72" w:type="dxa"/>
                    <w:left w:w="144" w:type="dxa"/>
                    <w:bottom w:w="72" w:type="dxa"/>
                    <w:right w:w="144" w:type="dxa"/>
                  </w:tcMar>
                  <w:vAlign w:val="center"/>
                  <w:hideMark/>
                </w:tcPr>
                <w:p w14:paraId="0F340753" w14:textId="236AC505" w:rsidR="002821B2" w:rsidRPr="00966250" w:rsidRDefault="008F5F8A" w:rsidP="002821B2">
                  <w:pPr>
                    <w:widowControl/>
                    <w:autoSpaceDE/>
                    <w:autoSpaceDN/>
                    <w:rPr>
                      <w:rFonts w:asciiTheme="minorHAnsi" w:hAnsiTheme="minorHAnsi" w:cstheme="minorHAnsi"/>
                      <w:sz w:val="16"/>
                      <w:szCs w:val="16"/>
                      <w:lang w:val="it-IT" w:eastAsia="es-ES"/>
                    </w:rPr>
                  </w:pPr>
                  <w:r w:rsidRPr="00966250">
                    <w:rPr>
                      <w:rFonts w:asciiTheme="minorHAnsi" w:hAnsiTheme="minorHAnsi" w:cstheme="minorHAnsi"/>
                      <w:sz w:val="16"/>
                      <w:szCs w:val="16"/>
                      <w:lang w:val="it-IT" w:eastAsia="es-ES"/>
                    </w:rPr>
                    <w:t>Database</w:t>
                  </w:r>
                  <w:r w:rsidR="00361296" w:rsidRPr="00966250">
                    <w:rPr>
                      <w:rFonts w:asciiTheme="minorHAnsi" w:hAnsiTheme="minorHAnsi" w:cstheme="minorHAnsi"/>
                      <w:sz w:val="16"/>
                      <w:szCs w:val="16"/>
                      <w:lang w:val="it-IT" w:eastAsia="es-ES"/>
                    </w:rPr>
                    <w:t xml:space="preserve"> sull'IFP in Europa</w:t>
                  </w:r>
                </w:p>
              </w:tc>
            </w:tr>
            <w:tr w:rsidR="002821B2" w:rsidRPr="00966250" w14:paraId="40796719" w14:textId="77777777" w:rsidTr="00361296">
              <w:trPr>
                <w:trHeight w:val="622"/>
              </w:trPr>
              <w:tc>
                <w:tcPr>
                  <w:tcW w:w="1683" w:type="dxa"/>
                  <w:tcBorders>
                    <w:top w:val="single" w:sz="8" w:space="0" w:color="7F7F7F"/>
                    <w:left w:val="single" w:sz="8" w:space="0" w:color="7F7F7F"/>
                    <w:bottom w:val="single" w:sz="8" w:space="0" w:color="7F7F7F"/>
                    <w:right w:val="single" w:sz="8" w:space="0" w:color="7F7F7F"/>
                  </w:tcBorders>
                  <w:shd w:val="clear" w:color="auto" w:fill="auto"/>
                  <w:tcMar>
                    <w:top w:w="72" w:type="dxa"/>
                    <w:left w:w="144" w:type="dxa"/>
                    <w:bottom w:w="72" w:type="dxa"/>
                    <w:right w:w="144" w:type="dxa"/>
                  </w:tcMar>
                  <w:vAlign w:val="center"/>
                  <w:hideMark/>
                </w:tcPr>
                <w:p w14:paraId="43010B31" w14:textId="09CC41A3" w:rsidR="002821B2" w:rsidRPr="00966250" w:rsidRDefault="00194B14" w:rsidP="002821B2">
                  <w:pPr>
                    <w:widowControl/>
                    <w:autoSpaceDE/>
                    <w:autoSpaceDN/>
                    <w:rPr>
                      <w:rFonts w:asciiTheme="minorHAnsi" w:hAnsiTheme="minorHAnsi" w:cstheme="minorHAnsi"/>
                      <w:sz w:val="16"/>
                      <w:szCs w:val="16"/>
                      <w:lang w:val="it-IT" w:eastAsia="es-ES"/>
                    </w:rPr>
                  </w:pPr>
                  <w:r w:rsidRPr="00966250">
                    <w:rPr>
                      <w:rFonts w:asciiTheme="minorHAnsi" w:hAnsiTheme="minorHAnsi" w:cstheme="minorHAnsi"/>
                      <w:sz w:val="16"/>
                      <w:szCs w:val="16"/>
                      <w:lang w:val="it-IT" w:eastAsia="es-ES"/>
                    </w:rPr>
                    <w:t>Indice europeo delle competenze</w:t>
                  </w:r>
                </w:p>
              </w:tc>
              <w:tc>
                <w:tcPr>
                  <w:tcW w:w="2126" w:type="dxa"/>
                  <w:tcBorders>
                    <w:top w:val="single" w:sz="8" w:space="0" w:color="7F7F7F"/>
                    <w:left w:val="single" w:sz="8" w:space="0" w:color="7F7F7F"/>
                    <w:bottom w:val="single" w:sz="8" w:space="0" w:color="7F7F7F"/>
                    <w:right w:val="single" w:sz="8" w:space="0" w:color="7F7F7F"/>
                  </w:tcBorders>
                  <w:shd w:val="clear" w:color="auto" w:fill="auto"/>
                  <w:tcMar>
                    <w:top w:w="72" w:type="dxa"/>
                    <w:left w:w="144" w:type="dxa"/>
                    <w:bottom w:w="72" w:type="dxa"/>
                    <w:right w:w="144" w:type="dxa"/>
                  </w:tcMar>
                  <w:vAlign w:val="center"/>
                  <w:hideMark/>
                </w:tcPr>
                <w:p w14:paraId="1A172DCC" w14:textId="3746BD90" w:rsidR="002821B2" w:rsidRPr="00966250" w:rsidRDefault="00194B14" w:rsidP="002821B2">
                  <w:pPr>
                    <w:widowControl/>
                    <w:autoSpaceDE/>
                    <w:autoSpaceDN/>
                    <w:rPr>
                      <w:rFonts w:asciiTheme="minorHAnsi" w:hAnsiTheme="minorHAnsi" w:cstheme="minorHAnsi"/>
                      <w:sz w:val="16"/>
                      <w:szCs w:val="16"/>
                      <w:lang w:val="it-IT" w:eastAsia="es-ES"/>
                    </w:rPr>
                  </w:pPr>
                  <w:r w:rsidRPr="00966250">
                    <w:rPr>
                      <w:rFonts w:asciiTheme="minorHAnsi" w:hAnsiTheme="minorHAnsi" w:cstheme="minorHAnsi"/>
                      <w:sz w:val="16"/>
                      <w:szCs w:val="16"/>
                      <w:lang w:val="it-IT" w:eastAsia="es-ES"/>
                    </w:rPr>
                    <w:t>Competenze corrispondenti</w:t>
                  </w:r>
                </w:p>
              </w:tc>
              <w:tc>
                <w:tcPr>
                  <w:tcW w:w="1418" w:type="dxa"/>
                  <w:tcBorders>
                    <w:top w:val="single" w:sz="8" w:space="0" w:color="7F7F7F"/>
                    <w:left w:val="single" w:sz="8" w:space="0" w:color="7F7F7F"/>
                    <w:bottom w:val="single" w:sz="8" w:space="0" w:color="7F7F7F"/>
                    <w:right w:val="single" w:sz="8" w:space="0" w:color="7F7F7F"/>
                  </w:tcBorders>
                  <w:shd w:val="clear" w:color="auto" w:fill="auto"/>
                  <w:tcMar>
                    <w:top w:w="72" w:type="dxa"/>
                    <w:left w:w="144" w:type="dxa"/>
                    <w:bottom w:w="72" w:type="dxa"/>
                    <w:right w:w="144" w:type="dxa"/>
                  </w:tcMar>
                  <w:vAlign w:val="center"/>
                  <w:hideMark/>
                </w:tcPr>
                <w:p w14:paraId="06449A2B" w14:textId="51660A44" w:rsidR="002821B2" w:rsidRPr="00966250" w:rsidRDefault="00361296" w:rsidP="002821B2">
                  <w:pPr>
                    <w:widowControl/>
                    <w:autoSpaceDE/>
                    <w:autoSpaceDN/>
                    <w:rPr>
                      <w:rFonts w:asciiTheme="minorHAnsi" w:hAnsiTheme="minorHAnsi" w:cstheme="minorHAnsi"/>
                      <w:sz w:val="16"/>
                      <w:szCs w:val="16"/>
                      <w:lang w:val="it-IT" w:eastAsia="es-ES"/>
                    </w:rPr>
                  </w:pPr>
                  <w:r w:rsidRPr="00966250">
                    <w:rPr>
                      <w:rFonts w:asciiTheme="minorHAnsi" w:hAnsiTheme="minorHAnsi" w:cstheme="minorHAnsi"/>
                      <w:sz w:val="16"/>
                      <w:szCs w:val="16"/>
                      <w:lang w:val="it-IT" w:eastAsia="es-ES"/>
                    </w:rPr>
                    <w:t>Previsione delle competenze</w:t>
                  </w:r>
                </w:p>
              </w:tc>
              <w:tc>
                <w:tcPr>
                  <w:tcW w:w="1276" w:type="dxa"/>
                  <w:tcBorders>
                    <w:top w:val="single" w:sz="8" w:space="0" w:color="7F7F7F"/>
                    <w:left w:val="single" w:sz="8" w:space="0" w:color="7F7F7F"/>
                    <w:bottom w:val="single" w:sz="8" w:space="0" w:color="7F7F7F"/>
                    <w:right w:val="single" w:sz="8" w:space="0" w:color="7F7F7F"/>
                  </w:tcBorders>
                  <w:shd w:val="clear" w:color="auto" w:fill="auto"/>
                  <w:tcMar>
                    <w:top w:w="72" w:type="dxa"/>
                    <w:left w:w="144" w:type="dxa"/>
                    <w:bottom w:w="72" w:type="dxa"/>
                    <w:right w:w="144" w:type="dxa"/>
                  </w:tcMar>
                  <w:vAlign w:val="center"/>
                  <w:hideMark/>
                </w:tcPr>
                <w:p w14:paraId="10DB19CC" w14:textId="0965FE49" w:rsidR="002821B2" w:rsidRPr="00966250" w:rsidRDefault="005F52EC" w:rsidP="005F52EC">
                  <w:pPr>
                    <w:widowControl/>
                    <w:autoSpaceDE/>
                    <w:autoSpaceDN/>
                    <w:rPr>
                      <w:rFonts w:asciiTheme="minorHAnsi" w:hAnsiTheme="minorHAnsi" w:cstheme="minorHAnsi"/>
                      <w:sz w:val="16"/>
                      <w:szCs w:val="16"/>
                      <w:lang w:val="it-IT" w:eastAsia="es-ES"/>
                    </w:rPr>
                  </w:pPr>
                  <w:r w:rsidRPr="00966250">
                    <w:rPr>
                      <w:rFonts w:asciiTheme="minorHAnsi" w:hAnsiTheme="minorHAnsi" w:cstheme="minorHAnsi"/>
                      <w:sz w:val="16"/>
                      <w:szCs w:val="16"/>
                      <w:lang w:val="it-IT" w:eastAsia="es-ES"/>
                    </w:rPr>
                    <w:t>Kit per l'istruzione e la formazione professionale per il potenziamento dei NEET</w:t>
                  </w:r>
                </w:p>
              </w:tc>
            </w:tr>
            <w:tr w:rsidR="002821B2" w:rsidRPr="00966250" w14:paraId="0EE4AAB7" w14:textId="77777777" w:rsidTr="00361296">
              <w:trPr>
                <w:trHeight w:val="622"/>
              </w:trPr>
              <w:tc>
                <w:tcPr>
                  <w:tcW w:w="1683" w:type="dxa"/>
                  <w:tcBorders>
                    <w:top w:val="single" w:sz="8" w:space="0" w:color="7F7F7F"/>
                    <w:left w:val="single" w:sz="8" w:space="0" w:color="7F7F7F"/>
                    <w:bottom w:val="single" w:sz="8" w:space="0" w:color="7F7F7F"/>
                    <w:right w:val="single" w:sz="8" w:space="0" w:color="7F7F7F"/>
                  </w:tcBorders>
                  <w:shd w:val="clear" w:color="auto" w:fill="auto"/>
                  <w:tcMar>
                    <w:top w:w="72" w:type="dxa"/>
                    <w:left w:w="144" w:type="dxa"/>
                    <w:bottom w:w="72" w:type="dxa"/>
                    <w:right w:w="144" w:type="dxa"/>
                  </w:tcMar>
                  <w:vAlign w:val="center"/>
                  <w:hideMark/>
                </w:tcPr>
                <w:p w14:paraId="0C750892" w14:textId="018DECE3" w:rsidR="002821B2" w:rsidRPr="00966250" w:rsidRDefault="005F52EC" w:rsidP="005F52EC">
                  <w:pPr>
                    <w:widowControl/>
                    <w:autoSpaceDE/>
                    <w:autoSpaceDN/>
                    <w:rPr>
                      <w:rFonts w:asciiTheme="minorHAnsi" w:hAnsiTheme="minorHAnsi" w:cstheme="minorHAnsi"/>
                      <w:sz w:val="16"/>
                      <w:szCs w:val="16"/>
                      <w:lang w:val="it-IT" w:eastAsia="es-ES"/>
                    </w:rPr>
                  </w:pPr>
                  <w:r w:rsidRPr="00966250">
                    <w:rPr>
                      <w:rFonts w:asciiTheme="minorHAnsi" w:hAnsiTheme="minorHAnsi" w:cstheme="minorHAnsi"/>
                      <w:sz w:val="16"/>
                      <w:szCs w:val="16"/>
                      <w:lang w:val="it-IT" w:eastAsia="es-ES"/>
                    </w:rPr>
                    <w:t>Politiche europee in materia di IFP</w:t>
                  </w:r>
                </w:p>
              </w:tc>
              <w:tc>
                <w:tcPr>
                  <w:tcW w:w="2126" w:type="dxa"/>
                  <w:tcBorders>
                    <w:top w:val="single" w:sz="8" w:space="0" w:color="7F7F7F"/>
                    <w:left w:val="single" w:sz="8" w:space="0" w:color="7F7F7F"/>
                    <w:bottom w:val="single" w:sz="8" w:space="0" w:color="7F7F7F"/>
                    <w:right w:val="single" w:sz="8" w:space="0" w:color="7F7F7F"/>
                  </w:tcBorders>
                  <w:shd w:val="clear" w:color="auto" w:fill="auto"/>
                  <w:tcMar>
                    <w:top w:w="72" w:type="dxa"/>
                    <w:left w:w="144" w:type="dxa"/>
                    <w:bottom w:w="72" w:type="dxa"/>
                    <w:right w:w="144" w:type="dxa"/>
                  </w:tcMar>
                  <w:vAlign w:val="center"/>
                  <w:hideMark/>
                </w:tcPr>
                <w:p w14:paraId="00D67E64" w14:textId="00107C43" w:rsidR="002821B2" w:rsidRPr="00966250" w:rsidRDefault="008F5F8A" w:rsidP="002821B2">
                  <w:pPr>
                    <w:widowControl/>
                    <w:autoSpaceDE/>
                    <w:autoSpaceDN/>
                    <w:rPr>
                      <w:rFonts w:asciiTheme="minorHAnsi" w:hAnsiTheme="minorHAnsi" w:cstheme="minorHAnsi"/>
                      <w:sz w:val="16"/>
                      <w:szCs w:val="16"/>
                      <w:lang w:val="it-IT" w:eastAsia="es-ES"/>
                    </w:rPr>
                  </w:pPr>
                  <w:r w:rsidRPr="00966250">
                    <w:rPr>
                      <w:rFonts w:asciiTheme="minorHAnsi" w:hAnsiTheme="minorHAnsi" w:cstheme="minorHAnsi"/>
                      <w:sz w:val="16"/>
                      <w:szCs w:val="16"/>
                      <w:lang w:val="it-IT" w:eastAsia="es-ES"/>
                    </w:rPr>
                    <w:t>Database</w:t>
                  </w:r>
                  <w:r w:rsidR="00194B14" w:rsidRPr="00966250">
                    <w:rPr>
                      <w:rFonts w:asciiTheme="minorHAnsi" w:hAnsiTheme="minorHAnsi" w:cstheme="minorHAnsi"/>
                      <w:sz w:val="16"/>
                      <w:szCs w:val="16"/>
                      <w:lang w:val="it-IT" w:eastAsia="es-ES"/>
                    </w:rPr>
                    <w:t xml:space="preserve"> del framework di valutazione della mobilità</w:t>
                  </w:r>
                </w:p>
              </w:tc>
              <w:tc>
                <w:tcPr>
                  <w:tcW w:w="1418" w:type="dxa"/>
                  <w:tcBorders>
                    <w:top w:val="single" w:sz="8" w:space="0" w:color="7F7F7F"/>
                    <w:left w:val="single" w:sz="8" w:space="0" w:color="7F7F7F"/>
                    <w:bottom w:val="single" w:sz="8" w:space="0" w:color="7F7F7F"/>
                    <w:right w:val="single" w:sz="8" w:space="0" w:color="7F7F7F"/>
                  </w:tcBorders>
                  <w:shd w:val="clear" w:color="auto" w:fill="auto"/>
                  <w:tcMar>
                    <w:top w:w="72" w:type="dxa"/>
                    <w:left w:w="144" w:type="dxa"/>
                    <w:bottom w:w="72" w:type="dxa"/>
                    <w:right w:w="144" w:type="dxa"/>
                  </w:tcMar>
                  <w:vAlign w:val="center"/>
                  <w:hideMark/>
                </w:tcPr>
                <w:p w14:paraId="3FBB8264" w14:textId="4555CD21" w:rsidR="002821B2" w:rsidRPr="00966250" w:rsidRDefault="00361296" w:rsidP="002821B2">
                  <w:pPr>
                    <w:widowControl/>
                    <w:autoSpaceDE/>
                    <w:autoSpaceDN/>
                    <w:rPr>
                      <w:rFonts w:asciiTheme="minorHAnsi" w:hAnsiTheme="minorHAnsi" w:cstheme="minorHAnsi"/>
                      <w:sz w:val="16"/>
                      <w:szCs w:val="16"/>
                      <w:lang w:val="it-IT" w:eastAsia="es-ES"/>
                    </w:rPr>
                  </w:pPr>
                  <w:r w:rsidRPr="00966250">
                    <w:rPr>
                      <w:rFonts w:asciiTheme="minorHAnsi" w:hAnsiTheme="minorHAnsi" w:cstheme="minorHAnsi"/>
                      <w:sz w:val="16"/>
                      <w:szCs w:val="16"/>
                      <w:lang w:val="it-IT" w:eastAsia="es-ES"/>
                    </w:rPr>
                    <w:t>Intelligenza delle competenze</w:t>
                  </w:r>
                </w:p>
              </w:tc>
              <w:tc>
                <w:tcPr>
                  <w:tcW w:w="1276" w:type="dxa"/>
                  <w:tcBorders>
                    <w:top w:val="single" w:sz="8" w:space="0" w:color="7F7F7F"/>
                    <w:left w:val="single" w:sz="8" w:space="0" w:color="7F7F7F"/>
                    <w:bottom w:val="single" w:sz="8" w:space="0" w:color="7F7F7F"/>
                    <w:right w:val="single" w:sz="8" w:space="0" w:color="7F7F7F"/>
                  </w:tcBorders>
                  <w:shd w:val="clear" w:color="auto" w:fill="auto"/>
                  <w:tcMar>
                    <w:top w:w="72" w:type="dxa"/>
                    <w:left w:w="144" w:type="dxa"/>
                    <w:bottom w:w="72" w:type="dxa"/>
                    <w:right w:w="144" w:type="dxa"/>
                  </w:tcMar>
                  <w:vAlign w:val="center"/>
                  <w:hideMark/>
                </w:tcPr>
                <w:p w14:paraId="17861BC9" w14:textId="3CC56EC5" w:rsidR="002821B2" w:rsidRPr="00966250" w:rsidRDefault="00361296" w:rsidP="002821B2">
                  <w:pPr>
                    <w:widowControl/>
                    <w:autoSpaceDE/>
                    <w:autoSpaceDN/>
                    <w:rPr>
                      <w:rFonts w:asciiTheme="minorHAnsi" w:hAnsiTheme="minorHAnsi" w:cstheme="minorHAnsi"/>
                      <w:sz w:val="16"/>
                      <w:szCs w:val="16"/>
                      <w:lang w:val="it-IT" w:eastAsia="es-ES"/>
                    </w:rPr>
                  </w:pPr>
                  <w:r w:rsidRPr="00966250">
                    <w:rPr>
                      <w:rFonts w:asciiTheme="minorHAnsi" w:hAnsiTheme="minorHAnsi" w:cstheme="minorHAnsi"/>
                      <w:sz w:val="16"/>
                      <w:szCs w:val="16"/>
                      <w:lang w:val="it-IT" w:eastAsia="es-ES"/>
                    </w:rPr>
                    <w:t>Kit per l'istruzione e la formazione professionale per affrontare l'abbandono precoce</w:t>
                  </w:r>
                </w:p>
              </w:tc>
            </w:tr>
          </w:tbl>
          <w:p w14:paraId="1BE8684D" w14:textId="1D6C5E51" w:rsidR="002821B2" w:rsidRPr="00966250" w:rsidRDefault="00B47070" w:rsidP="002821B2">
            <w:pPr>
              <w:rPr>
                <w:rFonts w:asciiTheme="minorHAnsi" w:hAnsiTheme="minorHAnsi" w:cstheme="minorHAnsi"/>
                <w:lang w:val="it-IT" w:eastAsia="es-ES"/>
              </w:rPr>
            </w:pPr>
            <w:r w:rsidRPr="00966250">
              <w:rPr>
                <w:rFonts w:asciiTheme="minorHAnsi" w:hAnsiTheme="minorHAnsi" w:cstheme="minorHAnsi"/>
                <w:lang w:val="it-IT" w:eastAsia="es-ES"/>
              </w:rPr>
              <w:t>Fonte</w:t>
            </w:r>
            <w:r w:rsidR="002821B2" w:rsidRPr="00966250">
              <w:rPr>
                <w:rFonts w:asciiTheme="minorHAnsi" w:hAnsiTheme="minorHAnsi" w:cstheme="minorHAnsi"/>
                <w:lang w:val="it-IT" w:eastAsia="es-ES"/>
              </w:rPr>
              <w:t xml:space="preserve">: </w:t>
            </w:r>
            <w:hyperlink r:id="rId17" w:history="1">
              <w:r w:rsidR="002821B2" w:rsidRPr="00966250">
                <w:rPr>
                  <w:rStyle w:val="Collegamentoipertestuale"/>
                  <w:rFonts w:asciiTheme="minorHAnsi" w:hAnsiTheme="minorHAnsi" w:cstheme="minorHAnsi"/>
                  <w:lang w:val="it-IT" w:eastAsia="es-ES"/>
                </w:rPr>
                <w:t>CEDEFOP</w:t>
              </w:r>
            </w:hyperlink>
            <w:r w:rsidR="002821B2" w:rsidRPr="00966250">
              <w:rPr>
                <w:rFonts w:asciiTheme="minorHAnsi" w:hAnsiTheme="minorHAnsi" w:cstheme="minorHAnsi"/>
                <w:lang w:val="it-IT" w:eastAsia="es-ES"/>
              </w:rPr>
              <w:t xml:space="preserve"> </w:t>
            </w:r>
          </w:p>
          <w:p w14:paraId="2C0EB304" w14:textId="77777777" w:rsidR="0022770F" w:rsidRPr="00966250" w:rsidRDefault="0022770F" w:rsidP="0022770F">
            <w:pPr>
              <w:rPr>
                <w:rFonts w:asciiTheme="minorHAnsi" w:hAnsiTheme="minorHAnsi" w:cstheme="minorHAnsi"/>
                <w:lang w:val="it-IT" w:eastAsia="es-ES"/>
              </w:rPr>
            </w:pPr>
          </w:p>
          <w:p w14:paraId="677D2C4F" w14:textId="77777777" w:rsidR="002821B2" w:rsidRPr="00966250" w:rsidRDefault="002821B2" w:rsidP="0022770F">
            <w:pPr>
              <w:pStyle w:val="Titolo2"/>
              <w:jc w:val="both"/>
              <w:outlineLvl w:val="1"/>
              <w:rPr>
                <w:rFonts w:asciiTheme="minorHAnsi" w:eastAsia="Times New Roman" w:hAnsiTheme="minorHAnsi" w:cstheme="minorHAnsi"/>
                <w:b/>
                <w:bCs/>
                <w:color w:val="auto"/>
                <w:sz w:val="22"/>
                <w:szCs w:val="22"/>
                <w:shd w:val="clear" w:color="auto" w:fill="FFFFFF"/>
                <w:lang w:val="it-IT" w:eastAsia="es-ES"/>
              </w:rPr>
            </w:pPr>
            <w:bookmarkStart w:id="4" w:name="_Toc136951778"/>
          </w:p>
          <w:p w14:paraId="67776361" w14:textId="15F5F940" w:rsidR="002821B2" w:rsidRPr="00966250" w:rsidRDefault="0022770F" w:rsidP="002821B2">
            <w:pPr>
              <w:pStyle w:val="Titolo2"/>
              <w:jc w:val="both"/>
              <w:outlineLvl w:val="1"/>
              <w:rPr>
                <w:rFonts w:asciiTheme="minorHAnsi" w:hAnsiTheme="minorHAnsi" w:cstheme="minorHAnsi"/>
                <w:b/>
                <w:bCs/>
                <w:sz w:val="22"/>
                <w:szCs w:val="22"/>
                <w:shd w:val="clear" w:color="auto" w:fill="FFFFFF"/>
                <w:lang w:val="it-IT"/>
              </w:rPr>
            </w:pPr>
            <w:proofErr w:type="spellStart"/>
            <w:r w:rsidRPr="00966250">
              <w:rPr>
                <w:rFonts w:asciiTheme="minorHAnsi" w:eastAsia="Times New Roman" w:hAnsiTheme="minorHAnsi" w:cstheme="minorHAnsi"/>
                <w:b/>
                <w:bCs/>
                <w:color w:val="auto"/>
                <w:sz w:val="22"/>
                <w:szCs w:val="22"/>
                <w:shd w:val="clear" w:color="auto" w:fill="FFFFFF"/>
                <w:lang w:val="it-IT" w:eastAsia="es-ES"/>
              </w:rPr>
              <w:t>Uni</w:t>
            </w:r>
            <w:r w:rsidR="00B47070" w:rsidRPr="00966250">
              <w:rPr>
                <w:rFonts w:asciiTheme="minorHAnsi" w:eastAsia="Times New Roman" w:hAnsiTheme="minorHAnsi" w:cstheme="minorHAnsi"/>
                <w:b/>
                <w:bCs/>
                <w:color w:val="auto"/>
                <w:sz w:val="22"/>
                <w:szCs w:val="22"/>
                <w:shd w:val="clear" w:color="auto" w:fill="FFFFFF"/>
                <w:lang w:val="it-IT" w:eastAsia="es-ES"/>
              </w:rPr>
              <w:t>à</w:t>
            </w:r>
            <w:r w:rsidRPr="00966250">
              <w:rPr>
                <w:rFonts w:asciiTheme="minorHAnsi" w:eastAsia="Times New Roman" w:hAnsiTheme="minorHAnsi" w:cstheme="minorHAnsi"/>
                <w:b/>
                <w:bCs/>
                <w:color w:val="auto"/>
                <w:sz w:val="22"/>
                <w:szCs w:val="22"/>
                <w:shd w:val="clear" w:color="auto" w:fill="FFFFFF"/>
                <w:lang w:val="it-IT" w:eastAsia="es-ES"/>
              </w:rPr>
              <w:t>t</w:t>
            </w:r>
            <w:proofErr w:type="spellEnd"/>
            <w:r w:rsidRPr="00966250">
              <w:rPr>
                <w:rFonts w:asciiTheme="minorHAnsi" w:eastAsia="Times New Roman" w:hAnsiTheme="minorHAnsi" w:cstheme="minorHAnsi"/>
                <w:b/>
                <w:bCs/>
                <w:color w:val="auto"/>
                <w:sz w:val="22"/>
                <w:szCs w:val="22"/>
                <w:shd w:val="clear" w:color="auto" w:fill="FFFFFF"/>
                <w:lang w:val="it-IT" w:eastAsia="es-ES"/>
              </w:rPr>
              <w:t xml:space="preserve"> </w:t>
            </w:r>
            <w:bookmarkEnd w:id="4"/>
            <w:r w:rsidR="002821B2" w:rsidRPr="00966250">
              <w:rPr>
                <w:rFonts w:asciiTheme="minorHAnsi" w:eastAsia="Times New Roman" w:hAnsiTheme="minorHAnsi" w:cstheme="minorHAnsi"/>
                <w:b/>
                <w:bCs/>
                <w:color w:val="auto"/>
                <w:sz w:val="22"/>
                <w:szCs w:val="22"/>
                <w:shd w:val="clear" w:color="auto" w:fill="FFFFFF"/>
                <w:lang w:val="it-IT" w:eastAsia="es-ES"/>
              </w:rPr>
              <w:t xml:space="preserve">4: </w:t>
            </w:r>
            <w:r w:rsidR="00B47070" w:rsidRPr="00966250">
              <w:rPr>
                <w:rFonts w:asciiTheme="minorHAnsi" w:eastAsia="Times New Roman" w:hAnsiTheme="minorHAnsi" w:cstheme="minorHAnsi"/>
                <w:b/>
                <w:bCs/>
                <w:color w:val="auto"/>
                <w:sz w:val="22"/>
                <w:szCs w:val="22"/>
                <w:shd w:val="clear" w:color="auto" w:fill="FFFFFF"/>
                <w:lang w:val="it-IT"/>
              </w:rPr>
              <w:t>EURES - La rete di cooperazione dell'UE per l'occupazione</w:t>
            </w:r>
          </w:p>
          <w:p w14:paraId="4AF6756C" w14:textId="6A2C5B93" w:rsidR="0022770F" w:rsidRPr="00966250" w:rsidRDefault="0022770F" w:rsidP="0022770F">
            <w:pPr>
              <w:pStyle w:val="Titolo2"/>
              <w:jc w:val="both"/>
              <w:outlineLvl w:val="1"/>
              <w:rPr>
                <w:rFonts w:asciiTheme="minorHAnsi" w:eastAsia="Times New Roman" w:hAnsiTheme="minorHAnsi" w:cstheme="minorHAnsi"/>
                <w:b/>
                <w:bCs/>
                <w:color w:val="auto"/>
                <w:sz w:val="22"/>
                <w:szCs w:val="22"/>
                <w:shd w:val="clear" w:color="auto" w:fill="FFFFFF"/>
                <w:lang w:val="it-IT" w:eastAsia="es-ES"/>
              </w:rPr>
            </w:pPr>
          </w:p>
          <w:p w14:paraId="65225A40" w14:textId="0CB7D099" w:rsidR="002821B2" w:rsidRPr="00966250" w:rsidRDefault="0022770F" w:rsidP="002821B2">
            <w:pPr>
              <w:pStyle w:val="Titolo3"/>
              <w:numPr>
                <w:ilvl w:val="0"/>
                <w:numId w:val="8"/>
              </w:numPr>
              <w:jc w:val="both"/>
              <w:outlineLvl w:val="2"/>
              <w:rPr>
                <w:rFonts w:asciiTheme="minorHAnsi" w:hAnsiTheme="minorHAnsi" w:cstheme="minorHAnsi"/>
                <w:b/>
                <w:bCs/>
                <w:color w:val="auto"/>
                <w:sz w:val="22"/>
                <w:szCs w:val="22"/>
                <w:shd w:val="clear" w:color="auto" w:fill="FFFFFF"/>
                <w:lang w:val="it-IT"/>
              </w:rPr>
            </w:pPr>
            <w:bookmarkStart w:id="5" w:name="_Toc136951779"/>
            <w:r w:rsidRPr="00966250">
              <w:rPr>
                <w:rFonts w:asciiTheme="minorHAnsi" w:eastAsia="Times New Roman" w:hAnsiTheme="minorHAnsi" w:cstheme="minorHAnsi"/>
                <w:b/>
                <w:bCs/>
                <w:color w:val="auto"/>
                <w:sz w:val="22"/>
                <w:szCs w:val="22"/>
                <w:shd w:val="clear" w:color="auto" w:fill="FFFFFF"/>
                <w:lang w:val="it-IT" w:eastAsia="es-ES"/>
              </w:rPr>
              <w:t>Se</w:t>
            </w:r>
            <w:r w:rsidR="00B47070" w:rsidRPr="00966250">
              <w:rPr>
                <w:rFonts w:asciiTheme="minorHAnsi" w:eastAsia="Times New Roman" w:hAnsiTheme="minorHAnsi" w:cstheme="minorHAnsi"/>
                <w:b/>
                <w:bCs/>
                <w:color w:val="auto"/>
                <w:sz w:val="22"/>
                <w:szCs w:val="22"/>
                <w:shd w:val="clear" w:color="auto" w:fill="FFFFFF"/>
                <w:lang w:val="it-IT" w:eastAsia="es-ES"/>
              </w:rPr>
              <w:t>zione</w:t>
            </w:r>
            <w:r w:rsidRPr="00966250">
              <w:rPr>
                <w:rFonts w:asciiTheme="minorHAnsi" w:eastAsia="Times New Roman" w:hAnsiTheme="minorHAnsi" w:cstheme="minorHAnsi"/>
                <w:b/>
                <w:bCs/>
                <w:color w:val="auto"/>
                <w:sz w:val="22"/>
                <w:szCs w:val="22"/>
                <w:shd w:val="clear" w:color="auto" w:fill="FFFFFF"/>
                <w:lang w:val="it-IT" w:eastAsia="es-ES"/>
              </w:rPr>
              <w:t xml:space="preserve"> </w:t>
            </w:r>
            <w:r w:rsidR="002821B2" w:rsidRPr="00966250">
              <w:rPr>
                <w:rFonts w:asciiTheme="minorHAnsi" w:eastAsia="Times New Roman" w:hAnsiTheme="minorHAnsi" w:cstheme="minorHAnsi"/>
                <w:b/>
                <w:bCs/>
                <w:color w:val="auto"/>
                <w:sz w:val="22"/>
                <w:szCs w:val="22"/>
                <w:shd w:val="clear" w:color="auto" w:fill="FFFFFF"/>
                <w:lang w:val="it-IT" w:eastAsia="es-ES"/>
              </w:rPr>
              <w:t>4</w:t>
            </w:r>
            <w:r w:rsidRPr="00966250">
              <w:rPr>
                <w:rFonts w:asciiTheme="minorHAnsi" w:eastAsia="Times New Roman" w:hAnsiTheme="minorHAnsi" w:cstheme="minorHAnsi"/>
                <w:b/>
                <w:bCs/>
                <w:color w:val="auto"/>
                <w:sz w:val="22"/>
                <w:szCs w:val="22"/>
                <w:shd w:val="clear" w:color="auto" w:fill="FFFFFF"/>
                <w:lang w:val="it-IT" w:eastAsia="es-ES"/>
              </w:rPr>
              <w:t xml:space="preserve">.1: </w:t>
            </w:r>
            <w:r w:rsidR="00B47070" w:rsidRPr="00966250">
              <w:rPr>
                <w:rFonts w:asciiTheme="minorHAnsi" w:eastAsia="Times New Roman" w:hAnsiTheme="minorHAnsi" w:cstheme="minorHAnsi"/>
                <w:b/>
                <w:bCs/>
                <w:color w:val="auto"/>
                <w:sz w:val="22"/>
                <w:szCs w:val="22"/>
                <w:shd w:val="clear" w:color="auto" w:fill="FFFFFF"/>
                <w:lang w:val="it-IT"/>
              </w:rPr>
              <w:t>Agevolare la libera circolazione dei lavoratori</w:t>
            </w:r>
          </w:p>
          <w:bookmarkEnd w:id="5"/>
          <w:p w14:paraId="5EB80DDE" w14:textId="71ED38AA" w:rsidR="0022770F" w:rsidRPr="00966250" w:rsidRDefault="0022770F" w:rsidP="002821B2">
            <w:pPr>
              <w:pStyle w:val="Titolo3"/>
              <w:ind w:left="720"/>
              <w:jc w:val="both"/>
              <w:outlineLvl w:val="2"/>
              <w:rPr>
                <w:rFonts w:asciiTheme="minorHAnsi" w:eastAsia="Times New Roman" w:hAnsiTheme="minorHAnsi" w:cstheme="minorHAnsi"/>
                <w:b/>
                <w:bCs/>
                <w:color w:val="auto"/>
                <w:sz w:val="22"/>
                <w:szCs w:val="22"/>
                <w:shd w:val="clear" w:color="auto" w:fill="FFFFFF"/>
                <w:lang w:val="it-IT" w:eastAsia="es-ES"/>
              </w:rPr>
            </w:pPr>
          </w:p>
          <w:p w14:paraId="55F8D9E2" w14:textId="77777777" w:rsidR="0022770F" w:rsidRPr="00966250" w:rsidRDefault="0022770F" w:rsidP="0022770F">
            <w:pPr>
              <w:jc w:val="both"/>
              <w:rPr>
                <w:rFonts w:asciiTheme="minorHAnsi" w:hAnsiTheme="minorHAnsi" w:cstheme="minorHAnsi"/>
                <w:lang w:val="it-IT" w:eastAsia="es-ES"/>
              </w:rPr>
            </w:pPr>
          </w:p>
          <w:p w14:paraId="4AC2633C" w14:textId="033F4B3A" w:rsidR="002821B2" w:rsidRPr="00966250" w:rsidRDefault="00B47070" w:rsidP="002821B2">
            <w:pPr>
              <w:jc w:val="both"/>
              <w:rPr>
                <w:rFonts w:asciiTheme="minorHAnsi" w:hAnsiTheme="minorHAnsi" w:cstheme="minorHAnsi"/>
                <w:lang w:val="it-IT" w:eastAsia="es-ES"/>
              </w:rPr>
            </w:pPr>
            <w:r w:rsidRPr="00966250">
              <w:rPr>
                <w:rFonts w:asciiTheme="minorHAnsi" w:hAnsiTheme="minorHAnsi" w:cstheme="minorHAnsi"/>
                <w:lang w:val="it-IT" w:eastAsia="es-ES"/>
              </w:rPr>
              <w:t xml:space="preserve">EURES aiuta i lavoratori e le persone in cerca di lavoro in tutta Europa a trovare il loro lavoro ideale e i datori di lavoro a trovare i loro candidati ideali. I fornitori di IFP possono sfruttare il portale EURES per facilitare l'incontro tra domanda e offerta e agevolare la transizione dei loro </w:t>
            </w:r>
            <w:r w:rsidRPr="00966250">
              <w:rPr>
                <w:rFonts w:asciiTheme="minorHAnsi" w:hAnsiTheme="minorHAnsi" w:cstheme="minorHAnsi"/>
                <w:lang w:val="it-IT" w:eastAsia="es-ES"/>
              </w:rPr>
              <w:lastRenderedPageBreak/>
              <w:t>studenti nel mercato del lavoro. In particolare, i servizi di EURES si concentrano su quanto segue:</w:t>
            </w:r>
          </w:p>
          <w:p w14:paraId="593D95A3" w14:textId="77777777" w:rsidR="00B47070" w:rsidRPr="00966250" w:rsidRDefault="00B47070" w:rsidP="002821B2">
            <w:pPr>
              <w:jc w:val="both"/>
              <w:rPr>
                <w:rFonts w:asciiTheme="minorHAnsi" w:hAnsiTheme="minorHAnsi" w:cstheme="minorHAnsi"/>
                <w:lang w:val="it-IT" w:eastAsia="es-ES"/>
              </w:rPr>
            </w:pPr>
          </w:p>
          <w:p w14:paraId="1EDB59D4" w14:textId="77777777" w:rsidR="00B47070" w:rsidRPr="00966250" w:rsidRDefault="00B47070" w:rsidP="00B47070">
            <w:pPr>
              <w:numPr>
                <w:ilvl w:val="0"/>
                <w:numId w:val="8"/>
              </w:numPr>
              <w:jc w:val="both"/>
              <w:rPr>
                <w:rFonts w:asciiTheme="minorHAnsi" w:hAnsiTheme="minorHAnsi" w:cstheme="minorHAnsi"/>
                <w:lang w:val="it-IT" w:eastAsia="es-ES"/>
              </w:rPr>
            </w:pPr>
            <w:r w:rsidRPr="00966250">
              <w:rPr>
                <w:rFonts w:asciiTheme="minorHAnsi" w:hAnsiTheme="minorHAnsi" w:cstheme="minorHAnsi"/>
                <w:lang w:val="it-IT" w:eastAsia="es-ES"/>
              </w:rPr>
              <w:t>Corrispondenza tra offerte di lavoro e CV sul portale EURES</w:t>
            </w:r>
          </w:p>
          <w:p w14:paraId="6011DD99" w14:textId="77777777" w:rsidR="00B47070" w:rsidRPr="00966250" w:rsidRDefault="00B47070" w:rsidP="00B47070">
            <w:pPr>
              <w:numPr>
                <w:ilvl w:val="0"/>
                <w:numId w:val="8"/>
              </w:numPr>
              <w:jc w:val="both"/>
              <w:rPr>
                <w:rFonts w:asciiTheme="minorHAnsi" w:hAnsiTheme="minorHAnsi" w:cstheme="minorHAnsi"/>
                <w:lang w:val="it-IT" w:eastAsia="es-ES"/>
              </w:rPr>
            </w:pPr>
            <w:r w:rsidRPr="00966250">
              <w:rPr>
                <w:rFonts w:asciiTheme="minorHAnsi" w:hAnsiTheme="minorHAnsi" w:cstheme="minorHAnsi"/>
                <w:lang w:val="it-IT" w:eastAsia="es-ES"/>
              </w:rPr>
              <w:t>Informazione e orientamento e altri servizi di supporto per lavoratori e datori di lavoro</w:t>
            </w:r>
          </w:p>
          <w:p w14:paraId="286F30A4" w14:textId="504A031B" w:rsidR="00B47070" w:rsidRPr="00966250" w:rsidRDefault="00B47070" w:rsidP="00B47070">
            <w:pPr>
              <w:numPr>
                <w:ilvl w:val="0"/>
                <w:numId w:val="8"/>
              </w:numPr>
              <w:jc w:val="both"/>
              <w:rPr>
                <w:rFonts w:asciiTheme="minorHAnsi" w:hAnsiTheme="minorHAnsi" w:cstheme="minorHAnsi"/>
                <w:lang w:val="it-IT" w:eastAsia="es-ES"/>
              </w:rPr>
            </w:pPr>
            <w:r w:rsidRPr="00966250">
              <w:rPr>
                <w:rFonts w:asciiTheme="minorHAnsi" w:hAnsiTheme="minorHAnsi" w:cstheme="minorHAnsi"/>
                <w:lang w:val="it-IT" w:eastAsia="es-ES"/>
              </w:rPr>
              <w:t xml:space="preserve">Accesso alle informazioni sulle condizioni di vita e di lavoro negli Stati membri dell'UE, come la tassazione, le pensioni, l'assicurazione sanitaria e la previdenza </w:t>
            </w:r>
            <w:r w:rsidR="00B0416B" w:rsidRPr="00966250">
              <w:rPr>
                <w:rFonts w:asciiTheme="minorHAnsi" w:hAnsiTheme="minorHAnsi" w:cstheme="minorHAnsi"/>
                <w:lang w:val="it-IT" w:eastAsia="es-ES"/>
              </w:rPr>
              <w:t>sociale</w:t>
            </w:r>
          </w:p>
          <w:p w14:paraId="4CA9D94C" w14:textId="77777777" w:rsidR="00B47070" w:rsidRPr="00966250" w:rsidRDefault="00B47070" w:rsidP="00B47070">
            <w:pPr>
              <w:numPr>
                <w:ilvl w:val="0"/>
                <w:numId w:val="8"/>
              </w:numPr>
              <w:jc w:val="both"/>
              <w:rPr>
                <w:rFonts w:asciiTheme="minorHAnsi" w:hAnsiTheme="minorHAnsi" w:cstheme="minorHAnsi"/>
                <w:lang w:val="it-IT" w:eastAsia="es-ES"/>
              </w:rPr>
            </w:pPr>
            <w:r w:rsidRPr="00966250">
              <w:rPr>
                <w:rFonts w:asciiTheme="minorHAnsi" w:hAnsiTheme="minorHAnsi" w:cstheme="minorHAnsi"/>
                <w:lang w:val="it-IT" w:eastAsia="es-ES"/>
              </w:rPr>
              <w:t>Servizi di supporto specifici per i lavoratori frontalieri e i datori di lavoro nelle regioni transfrontaliere</w:t>
            </w:r>
          </w:p>
          <w:p w14:paraId="2B020AA8" w14:textId="7D375F25" w:rsidR="00B47070" w:rsidRPr="00966250" w:rsidRDefault="00B47070" w:rsidP="00B47070">
            <w:pPr>
              <w:numPr>
                <w:ilvl w:val="0"/>
                <w:numId w:val="8"/>
              </w:numPr>
              <w:jc w:val="both"/>
              <w:rPr>
                <w:rFonts w:asciiTheme="minorHAnsi" w:hAnsiTheme="minorHAnsi" w:cstheme="minorHAnsi"/>
                <w:lang w:val="it-IT" w:eastAsia="es-ES"/>
              </w:rPr>
            </w:pPr>
            <w:r w:rsidRPr="00966250">
              <w:rPr>
                <w:rFonts w:asciiTheme="minorHAnsi" w:hAnsiTheme="minorHAnsi" w:cstheme="minorHAnsi"/>
                <w:lang w:val="it-IT" w:eastAsia="es-ES"/>
              </w:rPr>
              <w:t>Sostegno a gruppi specifici nel contesto dei programmi di mobilità mirata EURES</w:t>
            </w:r>
          </w:p>
          <w:p w14:paraId="085FA4E7" w14:textId="77777777" w:rsidR="00B47070" w:rsidRPr="00966250" w:rsidRDefault="00B47070" w:rsidP="00B47070">
            <w:pPr>
              <w:numPr>
                <w:ilvl w:val="0"/>
                <w:numId w:val="8"/>
              </w:numPr>
              <w:jc w:val="both"/>
              <w:rPr>
                <w:rFonts w:asciiTheme="minorHAnsi" w:hAnsiTheme="minorHAnsi" w:cstheme="minorHAnsi"/>
                <w:lang w:val="it-IT" w:eastAsia="es-ES"/>
              </w:rPr>
            </w:pPr>
            <w:r w:rsidRPr="00966250">
              <w:rPr>
                <w:rFonts w:asciiTheme="minorHAnsi" w:hAnsiTheme="minorHAnsi" w:cstheme="minorHAnsi"/>
                <w:lang w:val="it-IT" w:eastAsia="es-ES"/>
              </w:rPr>
              <w:t>Sostegno a eventi dinamici di reclutamento attraverso la piattaforma europea (online) Job Days</w:t>
            </w:r>
          </w:p>
          <w:p w14:paraId="39C94B67" w14:textId="5845EB89" w:rsidR="002821B2" w:rsidRPr="00966250" w:rsidRDefault="00B47070" w:rsidP="00B47070">
            <w:pPr>
              <w:pStyle w:val="Paragrafoelenco"/>
              <w:numPr>
                <w:ilvl w:val="0"/>
                <w:numId w:val="8"/>
              </w:numPr>
              <w:spacing w:after="160" w:line="259" w:lineRule="auto"/>
              <w:contextualSpacing/>
              <w:jc w:val="both"/>
              <w:rPr>
                <w:rFonts w:asciiTheme="minorHAnsi" w:hAnsiTheme="minorHAnsi" w:cstheme="minorHAnsi"/>
                <w:lang w:val="it-IT" w:eastAsia="es-ES"/>
              </w:rPr>
            </w:pPr>
            <w:r w:rsidRPr="00966250">
              <w:rPr>
                <w:rFonts w:asciiTheme="minorHAnsi" w:hAnsiTheme="minorHAnsi" w:cstheme="minorHAnsi"/>
                <w:lang w:val="it-IT" w:eastAsia="es-ES"/>
              </w:rPr>
              <w:t>Informazioni e accesso all'assistenza post-assunzione, come la formazione linguistica e il sostegno all'integrazione nel Paese di destinazione.</w:t>
            </w:r>
          </w:p>
          <w:p w14:paraId="3BDD0A7F" w14:textId="2B270BC7" w:rsidR="002821B2" w:rsidRPr="00966250" w:rsidRDefault="00B47070" w:rsidP="002821B2">
            <w:pPr>
              <w:pStyle w:val="Paragrafoelenco"/>
              <w:spacing w:after="160" w:line="259" w:lineRule="auto"/>
              <w:ind w:left="720"/>
              <w:contextualSpacing/>
              <w:jc w:val="both"/>
              <w:rPr>
                <w:rFonts w:asciiTheme="minorHAnsi" w:hAnsiTheme="minorHAnsi" w:cstheme="minorHAnsi"/>
                <w:lang w:val="it-IT" w:eastAsia="es-ES"/>
              </w:rPr>
            </w:pPr>
            <w:r w:rsidRPr="00966250">
              <w:rPr>
                <w:rFonts w:asciiTheme="minorHAnsi" w:hAnsiTheme="minorHAnsi" w:cstheme="minorHAnsi"/>
                <w:lang w:val="it-IT" w:eastAsia="es-ES"/>
              </w:rPr>
              <w:t>Fonte</w:t>
            </w:r>
            <w:r w:rsidR="002821B2" w:rsidRPr="00966250">
              <w:rPr>
                <w:rFonts w:asciiTheme="minorHAnsi" w:hAnsiTheme="minorHAnsi" w:cstheme="minorHAnsi"/>
                <w:lang w:val="it-IT" w:eastAsia="es-ES"/>
              </w:rPr>
              <w:t xml:space="preserve">: </w:t>
            </w:r>
            <w:hyperlink r:id="rId18" w:history="1">
              <w:r w:rsidR="002821B2" w:rsidRPr="00966250">
                <w:rPr>
                  <w:rStyle w:val="Collegamentoipertestuale"/>
                  <w:rFonts w:asciiTheme="minorHAnsi" w:hAnsiTheme="minorHAnsi" w:cstheme="minorHAnsi"/>
                  <w:lang w:val="it-IT" w:eastAsia="es-ES"/>
                </w:rPr>
                <w:t>EURES</w:t>
              </w:r>
            </w:hyperlink>
            <w:r w:rsidR="002821B2" w:rsidRPr="00966250">
              <w:rPr>
                <w:rFonts w:asciiTheme="minorHAnsi" w:hAnsiTheme="minorHAnsi" w:cstheme="minorHAnsi"/>
                <w:lang w:val="it-IT" w:eastAsia="es-ES"/>
              </w:rPr>
              <w:t xml:space="preserve"> </w:t>
            </w:r>
          </w:p>
          <w:p w14:paraId="2A58E925" w14:textId="77777777" w:rsidR="002821B2" w:rsidRPr="00966250" w:rsidRDefault="002821B2" w:rsidP="002821B2">
            <w:pPr>
              <w:pStyle w:val="Paragrafoelenco"/>
              <w:spacing w:after="160" w:line="259" w:lineRule="auto"/>
              <w:ind w:left="720"/>
              <w:contextualSpacing/>
              <w:jc w:val="both"/>
              <w:rPr>
                <w:rFonts w:asciiTheme="minorHAnsi" w:hAnsiTheme="minorHAnsi" w:cstheme="minorHAnsi"/>
                <w:lang w:val="it-IT" w:eastAsia="es-ES"/>
              </w:rPr>
            </w:pPr>
          </w:p>
          <w:p w14:paraId="3F3E45DC" w14:textId="42F1FEFE" w:rsidR="002821B2" w:rsidRPr="00966250" w:rsidRDefault="002821B2" w:rsidP="002821B2">
            <w:pPr>
              <w:pStyle w:val="Titolo2"/>
              <w:jc w:val="both"/>
              <w:outlineLvl w:val="1"/>
              <w:rPr>
                <w:rFonts w:asciiTheme="minorHAnsi" w:hAnsiTheme="minorHAnsi" w:cstheme="minorHAnsi"/>
                <w:b/>
                <w:bCs/>
                <w:color w:val="auto"/>
                <w:sz w:val="22"/>
                <w:szCs w:val="22"/>
                <w:shd w:val="clear" w:color="auto" w:fill="FFFFFF"/>
                <w:lang w:val="it-IT"/>
              </w:rPr>
            </w:pPr>
            <w:r w:rsidRPr="00966250">
              <w:rPr>
                <w:rFonts w:asciiTheme="minorHAnsi" w:eastAsia="Times New Roman" w:hAnsiTheme="minorHAnsi" w:cstheme="minorHAnsi"/>
                <w:b/>
                <w:bCs/>
                <w:color w:val="auto"/>
                <w:sz w:val="22"/>
                <w:szCs w:val="22"/>
                <w:shd w:val="clear" w:color="auto" w:fill="FFFFFF"/>
                <w:lang w:val="it-IT" w:eastAsia="es-ES"/>
              </w:rPr>
              <w:t>Unit</w:t>
            </w:r>
            <w:r w:rsidR="00B47070" w:rsidRPr="00966250">
              <w:rPr>
                <w:rFonts w:asciiTheme="minorHAnsi" w:eastAsia="Times New Roman" w:hAnsiTheme="minorHAnsi" w:cstheme="minorHAnsi"/>
                <w:b/>
                <w:bCs/>
                <w:color w:val="auto"/>
                <w:sz w:val="22"/>
                <w:szCs w:val="22"/>
                <w:shd w:val="clear" w:color="auto" w:fill="FFFFFF"/>
                <w:lang w:val="it-IT" w:eastAsia="es-ES"/>
              </w:rPr>
              <w:t>à</w:t>
            </w:r>
            <w:r w:rsidRPr="00966250">
              <w:rPr>
                <w:rFonts w:asciiTheme="minorHAnsi" w:eastAsia="Times New Roman" w:hAnsiTheme="minorHAnsi" w:cstheme="minorHAnsi"/>
                <w:b/>
                <w:bCs/>
                <w:color w:val="auto"/>
                <w:sz w:val="22"/>
                <w:szCs w:val="22"/>
                <w:shd w:val="clear" w:color="auto" w:fill="FFFFFF"/>
                <w:lang w:val="it-IT" w:eastAsia="es-ES"/>
              </w:rPr>
              <w:t xml:space="preserve"> 5: </w:t>
            </w:r>
            <w:r w:rsidRPr="00966250">
              <w:rPr>
                <w:rFonts w:asciiTheme="minorHAnsi" w:eastAsia="Times New Roman" w:hAnsiTheme="minorHAnsi" w:cstheme="minorHAnsi"/>
                <w:b/>
                <w:bCs/>
                <w:color w:val="auto"/>
                <w:sz w:val="22"/>
                <w:szCs w:val="22"/>
                <w:shd w:val="clear" w:color="auto" w:fill="FFFFFF"/>
                <w:lang w:val="it-IT"/>
              </w:rPr>
              <w:t xml:space="preserve">EURES – </w:t>
            </w:r>
            <w:r w:rsidR="00B47070" w:rsidRPr="00966250">
              <w:rPr>
                <w:rFonts w:asciiTheme="minorHAnsi" w:eastAsia="Times New Roman" w:hAnsiTheme="minorHAnsi" w:cstheme="minorHAnsi"/>
                <w:b/>
                <w:bCs/>
                <w:color w:val="auto"/>
                <w:sz w:val="22"/>
                <w:szCs w:val="22"/>
                <w:shd w:val="clear" w:color="auto" w:fill="FFFFFF"/>
                <w:lang w:val="it-IT"/>
              </w:rPr>
              <w:t>Imparare e lavorare in EU</w:t>
            </w:r>
          </w:p>
          <w:p w14:paraId="1245EF67" w14:textId="530AE48F" w:rsidR="002821B2" w:rsidRPr="00966250" w:rsidRDefault="002821B2" w:rsidP="002821B2">
            <w:pPr>
              <w:pStyle w:val="Titolo2"/>
              <w:jc w:val="both"/>
              <w:outlineLvl w:val="1"/>
              <w:rPr>
                <w:rFonts w:asciiTheme="minorHAnsi" w:hAnsiTheme="minorHAnsi" w:cstheme="minorHAnsi"/>
                <w:b/>
                <w:bCs/>
                <w:sz w:val="22"/>
                <w:szCs w:val="22"/>
                <w:shd w:val="clear" w:color="auto" w:fill="FFFFFF"/>
                <w:lang w:val="it-IT"/>
              </w:rPr>
            </w:pPr>
          </w:p>
          <w:p w14:paraId="70C8B614" w14:textId="5D0DFD83" w:rsidR="002821B2" w:rsidRPr="00966250" w:rsidRDefault="002821B2" w:rsidP="00B47070">
            <w:pPr>
              <w:pStyle w:val="Titolo3"/>
              <w:numPr>
                <w:ilvl w:val="0"/>
                <w:numId w:val="8"/>
              </w:numPr>
              <w:jc w:val="both"/>
              <w:outlineLvl w:val="2"/>
              <w:rPr>
                <w:rFonts w:asciiTheme="minorHAnsi" w:eastAsia="Times New Roman" w:hAnsiTheme="minorHAnsi" w:cstheme="minorHAnsi"/>
                <w:b/>
                <w:bCs/>
                <w:color w:val="auto"/>
                <w:sz w:val="22"/>
                <w:szCs w:val="22"/>
                <w:shd w:val="clear" w:color="auto" w:fill="FFFFFF"/>
                <w:lang w:val="it-IT"/>
              </w:rPr>
            </w:pPr>
            <w:r w:rsidRPr="00966250">
              <w:rPr>
                <w:rFonts w:asciiTheme="minorHAnsi" w:eastAsia="Times New Roman" w:hAnsiTheme="minorHAnsi" w:cstheme="minorHAnsi"/>
                <w:b/>
                <w:bCs/>
                <w:color w:val="auto"/>
                <w:sz w:val="22"/>
                <w:szCs w:val="22"/>
                <w:shd w:val="clear" w:color="auto" w:fill="FFFFFF"/>
                <w:lang w:val="it-IT" w:eastAsia="es-ES"/>
              </w:rPr>
              <w:t>Se</w:t>
            </w:r>
            <w:r w:rsidR="00B47070" w:rsidRPr="00966250">
              <w:rPr>
                <w:rFonts w:asciiTheme="minorHAnsi" w:eastAsia="Times New Roman" w:hAnsiTheme="minorHAnsi" w:cstheme="minorHAnsi"/>
                <w:b/>
                <w:bCs/>
                <w:color w:val="auto"/>
                <w:sz w:val="22"/>
                <w:szCs w:val="22"/>
                <w:shd w:val="clear" w:color="auto" w:fill="FFFFFF"/>
                <w:lang w:val="it-IT" w:eastAsia="es-ES"/>
              </w:rPr>
              <w:t>zione</w:t>
            </w:r>
            <w:r w:rsidRPr="00966250">
              <w:rPr>
                <w:rFonts w:asciiTheme="minorHAnsi" w:eastAsia="Times New Roman" w:hAnsiTheme="minorHAnsi" w:cstheme="minorHAnsi"/>
                <w:b/>
                <w:bCs/>
                <w:color w:val="auto"/>
                <w:sz w:val="22"/>
                <w:szCs w:val="22"/>
                <w:shd w:val="clear" w:color="auto" w:fill="FFFFFF"/>
                <w:lang w:val="it-IT" w:eastAsia="es-ES"/>
              </w:rPr>
              <w:t xml:space="preserve"> 5.1: </w:t>
            </w:r>
            <w:r w:rsidR="00B47070" w:rsidRPr="00966250">
              <w:rPr>
                <w:rFonts w:asciiTheme="minorHAnsi" w:eastAsia="Times New Roman" w:hAnsiTheme="minorHAnsi" w:cstheme="minorHAnsi"/>
                <w:b/>
                <w:bCs/>
                <w:color w:val="auto"/>
                <w:sz w:val="22"/>
                <w:szCs w:val="22"/>
                <w:shd w:val="clear" w:color="auto" w:fill="FFFFFF"/>
                <w:lang w:val="it-IT"/>
              </w:rPr>
              <w:t>L'uso di EUROPASS per gli erogatori di IFP</w:t>
            </w:r>
          </w:p>
          <w:p w14:paraId="702153EC" w14:textId="77777777" w:rsidR="00B47070" w:rsidRPr="00966250" w:rsidRDefault="00B47070" w:rsidP="00B47070">
            <w:pPr>
              <w:rPr>
                <w:lang w:val="it-IT"/>
              </w:rPr>
            </w:pPr>
          </w:p>
          <w:p w14:paraId="291FE8D3" w14:textId="77777777" w:rsidR="00B47070" w:rsidRPr="00966250" w:rsidRDefault="00B47070" w:rsidP="00B47070">
            <w:pPr>
              <w:jc w:val="both"/>
              <w:rPr>
                <w:rFonts w:asciiTheme="minorHAnsi" w:hAnsiTheme="minorHAnsi" w:cstheme="minorHAnsi"/>
                <w:lang w:val="it-IT" w:eastAsia="es-ES"/>
              </w:rPr>
            </w:pPr>
            <w:r w:rsidRPr="00966250">
              <w:rPr>
                <w:rFonts w:asciiTheme="minorHAnsi" w:hAnsiTheme="minorHAnsi" w:cstheme="minorHAnsi"/>
                <w:lang w:val="it-IT" w:eastAsia="es-ES"/>
              </w:rPr>
              <w:t>Come abbiamo visto per EURES, anche EUROPASS è un'altra risorsa messa a disposizione dall'UE per facilitare la transizione e la circolazione dei lavoratori e delle persone in cerca di lavoro nel mercato del lavoro.</w:t>
            </w:r>
          </w:p>
          <w:p w14:paraId="4833BFD1" w14:textId="77777777" w:rsidR="00B47070" w:rsidRPr="00966250" w:rsidRDefault="00B47070" w:rsidP="00B47070">
            <w:pPr>
              <w:jc w:val="both"/>
              <w:rPr>
                <w:rFonts w:asciiTheme="minorHAnsi" w:hAnsiTheme="minorHAnsi" w:cstheme="minorHAnsi"/>
                <w:lang w:val="it-IT" w:eastAsia="es-ES"/>
              </w:rPr>
            </w:pPr>
          </w:p>
          <w:p w14:paraId="0452949D" w14:textId="0106581E" w:rsidR="00B47070" w:rsidRPr="00966250" w:rsidRDefault="00B47070" w:rsidP="00B47070">
            <w:pPr>
              <w:jc w:val="both"/>
              <w:rPr>
                <w:rFonts w:asciiTheme="minorHAnsi" w:hAnsiTheme="minorHAnsi" w:cstheme="minorHAnsi"/>
                <w:lang w:val="it-IT" w:eastAsia="es-ES"/>
              </w:rPr>
            </w:pPr>
            <w:r w:rsidRPr="00966250">
              <w:rPr>
                <w:rFonts w:asciiTheme="minorHAnsi" w:hAnsiTheme="minorHAnsi" w:cstheme="minorHAnsi"/>
                <w:lang w:val="it-IT" w:eastAsia="es-ES"/>
              </w:rPr>
              <w:t xml:space="preserve">EUROPASS mette a disposizione un ampio gruppo di servizi e risorse </w:t>
            </w:r>
            <w:r w:rsidR="00380FFF" w:rsidRPr="00966250">
              <w:rPr>
                <w:rFonts w:asciiTheme="minorHAnsi" w:hAnsiTheme="minorHAnsi" w:cstheme="minorHAnsi"/>
                <w:lang w:val="it-IT" w:eastAsia="es-ES"/>
              </w:rPr>
              <w:t>cui</w:t>
            </w:r>
            <w:r w:rsidRPr="00966250">
              <w:rPr>
                <w:rFonts w:asciiTheme="minorHAnsi" w:hAnsiTheme="minorHAnsi" w:cstheme="minorHAnsi"/>
                <w:lang w:val="it-IT" w:eastAsia="es-ES"/>
              </w:rPr>
              <w:t xml:space="preserve"> le persone possono rivolgersi per prepararsi al loro prossimo grande passo nella vita.</w:t>
            </w:r>
          </w:p>
          <w:p w14:paraId="6F1BFCC9" w14:textId="77777777" w:rsidR="00B47070" w:rsidRPr="00966250" w:rsidRDefault="00B47070" w:rsidP="00B47070">
            <w:pPr>
              <w:jc w:val="both"/>
              <w:rPr>
                <w:rFonts w:asciiTheme="minorHAnsi" w:hAnsiTheme="minorHAnsi" w:cstheme="minorHAnsi"/>
                <w:lang w:val="it-IT" w:eastAsia="es-ES"/>
              </w:rPr>
            </w:pPr>
          </w:p>
          <w:p w14:paraId="493A8C7E" w14:textId="1FBD9C3D" w:rsidR="0022770F" w:rsidRPr="00966250" w:rsidRDefault="00B47070" w:rsidP="00B47070">
            <w:pPr>
              <w:jc w:val="both"/>
              <w:rPr>
                <w:rFonts w:asciiTheme="minorHAnsi" w:hAnsiTheme="minorHAnsi" w:cstheme="minorHAnsi"/>
                <w:lang w:val="it-IT" w:eastAsia="es-ES"/>
              </w:rPr>
            </w:pPr>
            <w:r w:rsidRPr="00966250">
              <w:rPr>
                <w:rFonts w:asciiTheme="minorHAnsi" w:hAnsiTheme="minorHAnsi" w:cstheme="minorHAnsi"/>
                <w:lang w:val="it-IT" w:eastAsia="es-ES"/>
              </w:rPr>
              <w:t>Di conseguenza, gli stessi erogatori di IFP devono essere molto competenti e familiari con la portata di tali risorse per trasferire al meglio le loro conoscenze ai loro studenti.</w:t>
            </w:r>
          </w:p>
          <w:p w14:paraId="7EB0375D" w14:textId="77777777" w:rsidR="00B47070" w:rsidRPr="00966250" w:rsidRDefault="00B47070" w:rsidP="00B47070">
            <w:pPr>
              <w:jc w:val="both"/>
              <w:rPr>
                <w:rFonts w:asciiTheme="minorHAnsi" w:hAnsiTheme="minorHAnsi" w:cstheme="minorHAnsi"/>
                <w:lang w:val="it-IT" w:eastAsia="es-ES"/>
              </w:rPr>
            </w:pPr>
          </w:p>
          <w:p w14:paraId="54879149" w14:textId="2C5EF504" w:rsidR="002821B2" w:rsidRPr="00966250" w:rsidRDefault="002821B2" w:rsidP="002821B2">
            <w:pPr>
              <w:pStyle w:val="Titolo2"/>
              <w:jc w:val="both"/>
              <w:outlineLvl w:val="1"/>
              <w:rPr>
                <w:rFonts w:asciiTheme="minorHAnsi" w:hAnsiTheme="minorHAnsi" w:cstheme="minorHAnsi"/>
                <w:b/>
                <w:bCs/>
                <w:color w:val="auto"/>
                <w:sz w:val="22"/>
                <w:szCs w:val="22"/>
                <w:shd w:val="clear" w:color="auto" w:fill="FFFFFF"/>
                <w:lang w:val="it-IT"/>
              </w:rPr>
            </w:pPr>
            <w:r w:rsidRPr="00966250">
              <w:rPr>
                <w:rFonts w:asciiTheme="minorHAnsi" w:eastAsia="Times New Roman" w:hAnsiTheme="minorHAnsi" w:cstheme="minorHAnsi"/>
                <w:b/>
                <w:bCs/>
                <w:color w:val="auto"/>
                <w:sz w:val="22"/>
                <w:szCs w:val="22"/>
                <w:shd w:val="clear" w:color="auto" w:fill="FFFFFF"/>
                <w:lang w:val="it-IT" w:eastAsia="es-ES"/>
              </w:rPr>
              <w:t>Unit</w:t>
            </w:r>
            <w:r w:rsidR="00B47070" w:rsidRPr="00966250">
              <w:rPr>
                <w:rFonts w:asciiTheme="minorHAnsi" w:eastAsia="Times New Roman" w:hAnsiTheme="minorHAnsi" w:cstheme="minorHAnsi"/>
                <w:b/>
                <w:bCs/>
                <w:color w:val="auto"/>
                <w:sz w:val="22"/>
                <w:szCs w:val="22"/>
                <w:shd w:val="clear" w:color="auto" w:fill="FFFFFF"/>
                <w:lang w:val="it-IT" w:eastAsia="es-ES"/>
              </w:rPr>
              <w:t>à</w:t>
            </w:r>
            <w:r w:rsidRPr="00966250">
              <w:rPr>
                <w:rFonts w:asciiTheme="minorHAnsi" w:eastAsia="Times New Roman" w:hAnsiTheme="minorHAnsi" w:cstheme="minorHAnsi"/>
                <w:b/>
                <w:bCs/>
                <w:color w:val="auto"/>
                <w:sz w:val="22"/>
                <w:szCs w:val="22"/>
                <w:shd w:val="clear" w:color="auto" w:fill="FFFFFF"/>
                <w:lang w:val="it-IT" w:eastAsia="es-ES"/>
              </w:rPr>
              <w:t xml:space="preserve"> 6: </w:t>
            </w:r>
            <w:r w:rsidR="00B47070" w:rsidRPr="00966250">
              <w:rPr>
                <w:rFonts w:asciiTheme="minorHAnsi" w:eastAsia="Times New Roman" w:hAnsiTheme="minorHAnsi" w:cstheme="minorHAnsi"/>
                <w:b/>
                <w:bCs/>
                <w:color w:val="auto"/>
                <w:sz w:val="22"/>
                <w:szCs w:val="22"/>
                <w:shd w:val="clear" w:color="auto" w:fill="FFFFFF"/>
                <w:lang w:val="it-IT"/>
              </w:rPr>
              <w:t>Abilità, competenze, qualifiche e professioni dell'UE</w:t>
            </w:r>
          </w:p>
          <w:p w14:paraId="78C63C81" w14:textId="6FDD8704" w:rsidR="002821B2" w:rsidRPr="00966250" w:rsidRDefault="002821B2" w:rsidP="002821B2">
            <w:pPr>
              <w:pStyle w:val="Titolo2"/>
              <w:jc w:val="both"/>
              <w:outlineLvl w:val="1"/>
              <w:rPr>
                <w:rFonts w:asciiTheme="minorHAnsi" w:hAnsiTheme="minorHAnsi" w:cstheme="minorHAnsi"/>
                <w:b/>
                <w:bCs/>
                <w:sz w:val="22"/>
                <w:szCs w:val="22"/>
                <w:shd w:val="clear" w:color="auto" w:fill="FFFFFF"/>
                <w:lang w:val="it-IT"/>
              </w:rPr>
            </w:pPr>
          </w:p>
          <w:p w14:paraId="4BA33D56" w14:textId="106D1001" w:rsidR="002821B2" w:rsidRPr="00966250" w:rsidRDefault="002821B2" w:rsidP="002821B2">
            <w:pPr>
              <w:pStyle w:val="Titolo3"/>
              <w:numPr>
                <w:ilvl w:val="0"/>
                <w:numId w:val="8"/>
              </w:numPr>
              <w:jc w:val="both"/>
              <w:outlineLvl w:val="2"/>
              <w:rPr>
                <w:rFonts w:asciiTheme="minorHAnsi" w:hAnsiTheme="minorHAnsi" w:cstheme="minorHAnsi"/>
                <w:b/>
                <w:bCs/>
                <w:color w:val="auto"/>
                <w:sz w:val="22"/>
                <w:szCs w:val="22"/>
                <w:shd w:val="clear" w:color="auto" w:fill="FFFFFF"/>
                <w:lang w:val="it-IT"/>
              </w:rPr>
            </w:pPr>
            <w:r w:rsidRPr="00966250">
              <w:rPr>
                <w:rFonts w:asciiTheme="minorHAnsi" w:eastAsia="Times New Roman" w:hAnsiTheme="minorHAnsi" w:cstheme="minorHAnsi"/>
                <w:b/>
                <w:bCs/>
                <w:color w:val="auto"/>
                <w:sz w:val="22"/>
                <w:szCs w:val="22"/>
                <w:shd w:val="clear" w:color="auto" w:fill="FFFFFF"/>
                <w:lang w:val="it-IT" w:eastAsia="es-ES"/>
              </w:rPr>
              <w:t>Se</w:t>
            </w:r>
            <w:r w:rsidR="00B47070" w:rsidRPr="00966250">
              <w:rPr>
                <w:rFonts w:asciiTheme="minorHAnsi" w:eastAsia="Times New Roman" w:hAnsiTheme="minorHAnsi" w:cstheme="minorHAnsi"/>
                <w:b/>
                <w:bCs/>
                <w:color w:val="auto"/>
                <w:sz w:val="22"/>
                <w:szCs w:val="22"/>
                <w:shd w:val="clear" w:color="auto" w:fill="FFFFFF"/>
                <w:lang w:val="it-IT" w:eastAsia="es-ES"/>
              </w:rPr>
              <w:t>zione</w:t>
            </w:r>
            <w:r w:rsidRPr="00966250">
              <w:rPr>
                <w:rFonts w:asciiTheme="minorHAnsi" w:eastAsia="Times New Roman" w:hAnsiTheme="minorHAnsi" w:cstheme="minorHAnsi"/>
                <w:b/>
                <w:bCs/>
                <w:color w:val="auto"/>
                <w:sz w:val="22"/>
                <w:szCs w:val="22"/>
                <w:shd w:val="clear" w:color="auto" w:fill="FFFFFF"/>
                <w:lang w:val="it-IT" w:eastAsia="es-ES"/>
              </w:rPr>
              <w:t xml:space="preserve"> 6.1: </w:t>
            </w:r>
            <w:r w:rsidR="00B47070" w:rsidRPr="00966250">
              <w:rPr>
                <w:rFonts w:asciiTheme="minorHAnsi" w:eastAsia="Times New Roman" w:hAnsiTheme="minorHAnsi" w:cstheme="minorHAnsi"/>
                <w:b/>
                <w:bCs/>
                <w:color w:val="auto"/>
                <w:sz w:val="22"/>
                <w:szCs w:val="22"/>
                <w:shd w:val="clear" w:color="auto" w:fill="FFFFFF"/>
                <w:lang w:val="it-IT"/>
              </w:rPr>
              <w:t>Il framework ESCO</w:t>
            </w:r>
          </w:p>
          <w:p w14:paraId="333DE7DB" w14:textId="77777777" w:rsidR="002821B2" w:rsidRPr="00966250" w:rsidRDefault="002821B2" w:rsidP="002821B2">
            <w:pPr>
              <w:pStyle w:val="Titolo3"/>
              <w:ind w:left="720"/>
              <w:jc w:val="both"/>
              <w:outlineLvl w:val="2"/>
              <w:rPr>
                <w:rFonts w:asciiTheme="minorHAnsi" w:hAnsiTheme="minorHAnsi" w:cstheme="minorHAnsi"/>
                <w:b/>
                <w:bCs/>
                <w:color w:val="auto"/>
                <w:sz w:val="22"/>
                <w:szCs w:val="22"/>
                <w:shd w:val="clear" w:color="auto" w:fill="FFFFFF"/>
                <w:lang w:val="it-IT"/>
              </w:rPr>
            </w:pPr>
          </w:p>
          <w:p w14:paraId="71D11E76" w14:textId="02B6E631" w:rsidR="00B47070" w:rsidRPr="00966250" w:rsidRDefault="00B47070" w:rsidP="00B47070">
            <w:pPr>
              <w:jc w:val="both"/>
              <w:rPr>
                <w:rFonts w:asciiTheme="minorHAnsi" w:hAnsiTheme="minorHAnsi" w:cstheme="minorHAnsi"/>
                <w:lang w:val="it-IT" w:eastAsia="es-ES"/>
              </w:rPr>
            </w:pPr>
            <w:r w:rsidRPr="00966250">
              <w:rPr>
                <w:rFonts w:asciiTheme="minorHAnsi" w:hAnsiTheme="minorHAnsi" w:cstheme="minorHAnsi"/>
                <w:lang w:val="it-IT" w:eastAsia="es-ES"/>
              </w:rPr>
              <w:t>ESCO è il framework ufficiale dell'UE per la classificazione di abilità, competenze e occupazioni. In pratica, ESCO viene utilizzato come glossario ufficiale per descrivere in dettaglio tutte le possibili occupazioni professionali e il tipo di abilità e competenze ad esse associate e che dovrebbero essere possedute dai lavoratori.</w:t>
            </w:r>
          </w:p>
          <w:p w14:paraId="26463CB3" w14:textId="3DA9A890" w:rsidR="00B47070" w:rsidRPr="00966250" w:rsidRDefault="00B47070" w:rsidP="00B47070">
            <w:pPr>
              <w:jc w:val="both"/>
              <w:rPr>
                <w:rFonts w:asciiTheme="minorHAnsi" w:hAnsiTheme="minorHAnsi" w:cstheme="minorHAnsi"/>
                <w:lang w:val="it-IT" w:eastAsia="es-ES"/>
              </w:rPr>
            </w:pPr>
            <w:r w:rsidRPr="00966250">
              <w:rPr>
                <w:rFonts w:asciiTheme="minorHAnsi" w:hAnsiTheme="minorHAnsi" w:cstheme="minorHAnsi"/>
                <w:lang w:val="it-IT" w:eastAsia="es-ES"/>
              </w:rPr>
              <w:lastRenderedPageBreak/>
              <w:t>L'obiettivo di questa standardizzazione è quello di facilitare la mobilità dei lavoratori e delle persone in cerca di lavoro in tutta l'UE, sostenendo allo stesso tempo un mercato del lavoro internazionale migliore e più integrato.</w:t>
            </w:r>
          </w:p>
          <w:p w14:paraId="4F88C983" w14:textId="6F93587F" w:rsidR="002821B2" w:rsidRPr="00966250" w:rsidRDefault="00B47070" w:rsidP="00B47070">
            <w:pPr>
              <w:jc w:val="both"/>
              <w:rPr>
                <w:rFonts w:asciiTheme="minorHAnsi" w:hAnsiTheme="minorHAnsi" w:cstheme="minorHAnsi"/>
                <w:lang w:val="it-IT" w:eastAsia="es-ES"/>
              </w:rPr>
            </w:pPr>
            <w:r w:rsidRPr="00966250">
              <w:rPr>
                <w:rFonts w:asciiTheme="minorHAnsi" w:hAnsiTheme="minorHAnsi" w:cstheme="minorHAnsi"/>
                <w:lang w:val="it-IT" w:eastAsia="es-ES"/>
              </w:rPr>
              <w:t>Per gli erogatori di IFP, l'uso di ESCO è strategicamente rilevante, in quanto contribuisce a inquadrare meglio il tipo di risultati di apprendimento necessari ai lavoratori per accedere alle opportunità di lavoro.</w:t>
            </w:r>
          </w:p>
          <w:p w14:paraId="153CC952" w14:textId="77777777" w:rsidR="00B47070" w:rsidRPr="00966250" w:rsidRDefault="00B47070" w:rsidP="00B47070">
            <w:pPr>
              <w:jc w:val="both"/>
              <w:rPr>
                <w:rFonts w:asciiTheme="minorHAnsi" w:hAnsiTheme="minorHAnsi" w:cstheme="minorHAnsi"/>
                <w:lang w:val="it-IT" w:eastAsia="es-ES"/>
              </w:rPr>
            </w:pPr>
          </w:p>
          <w:p w14:paraId="1DA3C0B7" w14:textId="444DD249" w:rsidR="002821B2" w:rsidRPr="00966250" w:rsidRDefault="00B47070" w:rsidP="002821B2">
            <w:pPr>
              <w:jc w:val="both"/>
              <w:rPr>
                <w:rFonts w:asciiTheme="minorHAnsi" w:hAnsiTheme="minorHAnsi" w:cstheme="minorHAnsi"/>
                <w:b/>
                <w:bCs/>
                <w:lang w:val="it-IT" w:eastAsia="es-ES"/>
              </w:rPr>
            </w:pPr>
            <w:r w:rsidRPr="00966250">
              <w:rPr>
                <w:rFonts w:asciiTheme="minorHAnsi" w:hAnsiTheme="minorHAnsi" w:cstheme="minorHAnsi"/>
                <w:b/>
                <w:bCs/>
                <w:lang w:val="it-IT" w:eastAsia="es-ES"/>
              </w:rPr>
              <w:t>Perché è necessaria la ESCO e qual è il suo utilizzo</w:t>
            </w:r>
          </w:p>
          <w:p w14:paraId="3F576E27" w14:textId="77777777" w:rsidR="00B47070" w:rsidRPr="00966250" w:rsidRDefault="00B47070" w:rsidP="002821B2">
            <w:pPr>
              <w:jc w:val="both"/>
              <w:rPr>
                <w:rFonts w:asciiTheme="minorHAnsi" w:hAnsiTheme="minorHAnsi" w:cstheme="minorHAnsi"/>
                <w:lang w:val="it-IT" w:eastAsia="es-ES"/>
              </w:rPr>
            </w:pPr>
          </w:p>
          <w:p w14:paraId="5413501D" w14:textId="6C15314C" w:rsidR="00B47070" w:rsidRPr="00966250" w:rsidRDefault="00B47070" w:rsidP="002821B2">
            <w:pPr>
              <w:jc w:val="both"/>
              <w:rPr>
                <w:rFonts w:asciiTheme="minorHAnsi" w:hAnsiTheme="minorHAnsi" w:cstheme="minorHAnsi"/>
                <w:lang w:val="it-IT" w:eastAsia="es-ES"/>
              </w:rPr>
            </w:pPr>
            <w:r w:rsidRPr="00966250">
              <w:rPr>
                <w:rFonts w:asciiTheme="minorHAnsi" w:hAnsiTheme="minorHAnsi" w:cstheme="minorHAnsi"/>
                <w:b/>
                <w:bCs/>
                <w:u w:val="single"/>
                <w:lang w:val="it-IT" w:eastAsia="es-ES"/>
              </w:rPr>
              <w:t>Le classificazioni delle ESCO possono aiutare le persone a capire con precisione:</w:t>
            </w:r>
          </w:p>
          <w:p w14:paraId="4913E97A" w14:textId="22D53554" w:rsidR="00B47070" w:rsidRPr="00966250" w:rsidRDefault="00B47070" w:rsidP="00B47070">
            <w:pPr>
              <w:numPr>
                <w:ilvl w:val="0"/>
                <w:numId w:val="18"/>
              </w:numPr>
              <w:jc w:val="both"/>
              <w:rPr>
                <w:rFonts w:asciiTheme="minorHAnsi" w:hAnsiTheme="minorHAnsi" w:cstheme="minorHAnsi"/>
                <w:lang w:val="it-IT" w:eastAsia="es-ES"/>
              </w:rPr>
            </w:pPr>
            <w:r w:rsidRPr="00966250">
              <w:rPr>
                <w:rFonts w:asciiTheme="minorHAnsi" w:hAnsiTheme="minorHAnsi" w:cstheme="minorHAnsi"/>
                <w:lang w:val="it-IT" w:eastAsia="es-ES"/>
              </w:rPr>
              <w:t xml:space="preserve">...quali sono le conoscenze e le abilità normalmente richieste quando si lavora in una specifica </w:t>
            </w:r>
            <w:r w:rsidR="00380FFF" w:rsidRPr="00966250">
              <w:rPr>
                <w:rFonts w:asciiTheme="minorHAnsi" w:hAnsiTheme="minorHAnsi" w:cstheme="minorHAnsi"/>
                <w:lang w:val="it-IT" w:eastAsia="es-ES"/>
              </w:rPr>
              <w:t>occupazione;</w:t>
            </w:r>
          </w:p>
          <w:p w14:paraId="1BF0CB82" w14:textId="77777777" w:rsidR="00B47070" w:rsidRPr="00966250" w:rsidRDefault="00B47070" w:rsidP="00B47070">
            <w:pPr>
              <w:numPr>
                <w:ilvl w:val="0"/>
                <w:numId w:val="18"/>
              </w:numPr>
              <w:jc w:val="both"/>
              <w:rPr>
                <w:rFonts w:asciiTheme="minorHAnsi" w:hAnsiTheme="minorHAnsi" w:cstheme="minorHAnsi"/>
                <w:lang w:val="it-IT" w:eastAsia="es-ES"/>
              </w:rPr>
            </w:pPr>
            <w:r w:rsidRPr="00966250">
              <w:rPr>
                <w:rFonts w:asciiTheme="minorHAnsi" w:hAnsiTheme="minorHAnsi" w:cstheme="minorHAnsi"/>
                <w:lang w:val="it-IT" w:eastAsia="es-ES"/>
              </w:rPr>
              <w:t>...quali conoscenze, abilità e competenze si ottengono come risultato di una specifica qualifica;</w:t>
            </w:r>
          </w:p>
          <w:p w14:paraId="57491055" w14:textId="7FBBFA10" w:rsidR="002821B2" w:rsidRPr="00966250" w:rsidRDefault="00B47070" w:rsidP="00B47070">
            <w:pPr>
              <w:numPr>
                <w:ilvl w:val="0"/>
                <w:numId w:val="18"/>
              </w:numPr>
              <w:jc w:val="both"/>
              <w:rPr>
                <w:rFonts w:asciiTheme="minorHAnsi" w:hAnsiTheme="minorHAnsi" w:cstheme="minorHAnsi"/>
                <w:lang w:val="it-IT" w:eastAsia="es-ES"/>
              </w:rPr>
            </w:pPr>
            <w:r w:rsidRPr="00966250">
              <w:rPr>
                <w:rFonts w:asciiTheme="minorHAnsi" w:hAnsiTheme="minorHAnsi" w:cstheme="minorHAnsi"/>
                <w:lang w:val="it-IT" w:eastAsia="es-ES"/>
              </w:rPr>
              <w:t>... quali sono le qualifiche richieste o spesso richieste dai datori di lavoro a chi cerca lavoro in una specifica occupazione.</w:t>
            </w:r>
          </w:p>
          <w:p w14:paraId="4F8E533C" w14:textId="77777777" w:rsidR="00B47070" w:rsidRPr="00966250" w:rsidRDefault="00B47070" w:rsidP="00B47070">
            <w:pPr>
              <w:ind w:left="720"/>
              <w:jc w:val="both"/>
              <w:rPr>
                <w:rFonts w:asciiTheme="minorHAnsi" w:hAnsiTheme="minorHAnsi" w:cstheme="minorHAnsi"/>
                <w:lang w:val="it-IT" w:eastAsia="es-ES"/>
              </w:rPr>
            </w:pPr>
          </w:p>
          <w:p w14:paraId="1D7727C4" w14:textId="353368FC" w:rsidR="00B47070" w:rsidRPr="00966250" w:rsidRDefault="00B47070" w:rsidP="002821B2">
            <w:pPr>
              <w:jc w:val="both"/>
              <w:rPr>
                <w:rFonts w:asciiTheme="minorHAnsi" w:hAnsiTheme="minorHAnsi" w:cstheme="minorHAnsi"/>
                <w:lang w:val="it-IT" w:eastAsia="es-ES"/>
              </w:rPr>
            </w:pPr>
            <w:r w:rsidRPr="00966250">
              <w:rPr>
                <w:rFonts w:asciiTheme="minorHAnsi" w:hAnsiTheme="minorHAnsi" w:cstheme="minorHAnsi"/>
                <w:b/>
                <w:bCs/>
                <w:u w:val="single"/>
                <w:lang w:val="it-IT" w:eastAsia="es-ES"/>
              </w:rPr>
              <w:t>ESCO contribuisce a generare diverse opportunità:</w:t>
            </w:r>
          </w:p>
          <w:p w14:paraId="11F3B93D" w14:textId="77777777" w:rsidR="00B47070" w:rsidRPr="00966250" w:rsidRDefault="00B47070" w:rsidP="00B47070">
            <w:pPr>
              <w:numPr>
                <w:ilvl w:val="0"/>
                <w:numId w:val="19"/>
              </w:numPr>
              <w:jc w:val="both"/>
              <w:rPr>
                <w:rFonts w:asciiTheme="minorHAnsi" w:hAnsiTheme="minorHAnsi" w:cstheme="minorHAnsi"/>
                <w:lang w:val="it-IT" w:eastAsia="es-ES"/>
              </w:rPr>
            </w:pPr>
            <w:r w:rsidRPr="00966250">
              <w:rPr>
                <w:rFonts w:asciiTheme="minorHAnsi" w:hAnsiTheme="minorHAnsi" w:cstheme="minorHAnsi"/>
                <w:lang w:val="it-IT" w:eastAsia="es-ES"/>
              </w:rPr>
              <w:t>...mettere in contatto le persone e i posti di lavoro, fornendo le parole chiave che aiutano i CV a distinguersi</w:t>
            </w:r>
          </w:p>
          <w:p w14:paraId="4E16048B" w14:textId="77777777" w:rsidR="00B47070" w:rsidRPr="00966250" w:rsidRDefault="00B47070" w:rsidP="00B47070">
            <w:pPr>
              <w:numPr>
                <w:ilvl w:val="0"/>
                <w:numId w:val="19"/>
              </w:numPr>
              <w:jc w:val="both"/>
              <w:rPr>
                <w:rFonts w:asciiTheme="minorHAnsi" w:hAnsiTheme="minorHAnsi" w:cstheme="minorHAnsi"/>
                <w:lang w:val="it-IT" w:eastAsia="es-ES"/>
              </w:rPr>
            </w:pPr>
            <w:r w:rsidRPr="00966250">
              <w:rPr>
                <w:rFonts w:asciiTheme="minorHAnsi" w:hAnsiTheme="minorHAnsi" w:cstheme="minorHAnsi"/>
                <w:lang w:val="it-IT" w:eastAsia="es-ES"/>
              </w:rPr>
              <w:t xml:space="preserve"> ... collegare l'occupazione all'istruzione, aiutando gli educatori ad acquisire conoscenze sulle abilità e competenze più richieste</w:t>
            </w:r>
          </w:p>
          <w:p w14:paraId="2810BC16" w14:textId="7DAD64A9" w:rsidR="002821B2" w:rsidRPr="00966250" w:rsidRDefault="00B47070" w:rsidP="00B47070">
            <w:pPr>
              <w:numPr>
                <w:ilvl w:val="0"/>
                <w:numId w:val="19"/>
              </w:numPr>
              <w:jc w:val="both"/>
              <w:rPr>
                <w:rFonts w:asciiTheme="minorHAnsi" w:hAnsiTheme="minorHAnsi" w:cstheme="minorHAnsi"/>
                <w:lang w:val="it-IT" w:eastAsia="es-ES"/>
              </w:rPr>
            </w:pPr>
            <w:r w:rsidRPr="00966250">
              <w:rPr>
                <w:rFonts w:asciiTheme="minorHAnsi" w:hAnsiTheme="minorHAnsi" w:cstheme="minorHAnsi"/>
                <w:lang w:val="it-IT" w:eastAsia="es-ES"/>
              </w:rPr>
              <w:t>... collegare il mercato del lavoro internazionale e aumenta</w:t>
            </w:r>
            <w:r w:rsidR="006A2836" w:rsidRPr="00966250">
              <w:rPr>
                <w:rFonts w:asciiTheme="minorHAnsi" w:hAnsiTheme="minorHAnsi" w:cstheme="minorHAnsi"/>
                <w:lang w:val="it-IT" w:eastAsia="es-ES"/>
              </w:rPr>
              <w:t>re</w:t>
            </w:r>
            <w:r w:rsidRPr="00966250">
              <w:rPr>
                <w:rFonts w:asciiTheme="minorHAnsi" w:hAnsiTheme="minorHAnsi" w:cstheme="minorHAnsi"/>
                <w:lang w:val="it-IT" w:eastAsia="es-ES"/>
              </w:rPr>
              <w:t xml:space="preserve"> le opportunità di mobilità delle persone in cerca di lavoro e dei lavoratori.</w:t>
            </w:r>
          </w:p>
          <w:p w14:paraId="40A1FCE3" w14:textId="77777777" w:rsidR="00B47070" w:rsidRPr="00966250" w:rsidRDefault="00B47070" w:rsidP="00B47070">
            <w:pPr>
              <w:ind w:left="720"/>
              <w:jc w:val="both"/>
              <w:rPr>
                <w:rFonts w:asciiTheme="minorHAnsi" w:hAnsiTheme="minorHAnsi" w:cstheme="minorHAnsi"/>
                <w:lang w:val="it-IT" w:eastAsia="es-ES"/>
              </w:rPr>
            </w:pPr>
          </w:p>
          <w:p w14:paraId="533A82CC" w14:textId="3A6AD157" w:rsidR="002821B2" w:rsidRPr="00966250" w:rsidRDefault="00B47070" w:rsidP="002821B2">
            <w:pPr>
              <w:jc w:val="both"/>
              <w:rPr>
                <w:rFonts w:asciiTheme="minorHAnsi" w:hAnsiTheme="minorHAnsi" w:cstheme="minorHAnsi"/>
                <w:lang w:val="it-IT" w:eastAsia="es-ES"/>
              </w:rPr>
            </w:pPr>
            <w:r w:rsidRPr="00966250">
              <w:rPr>
                <w:rFonts w:asciiTheme="minorHAnsi" w:hAnsiTheme="minorHAnsi" w:cstheme="minorHAnsi"/>
                <w:lang w:val="it-IT" w:eastAsia="es-ES"/>
              </w:rPr>
              <w:t>Fonte</w:t>
            </w:r>
            <w:r w:rsidR="002821B2" w:rsidRPr="00966250">
              <w:rPr>
                <w:rFonts w:asciiTheme="minorHAnsi" w:hAnsiTheme="minorHAnsi" w:cstheme="minorHAnsi"/>
                <w:lang w:val="it-IT" w:eastAsia="es-ES"/>
              </w:rPr>
              <w:t xml:space="preserve">: </w:t>
            </w:r>
            <w:hyperlink r:id="rId19" w:history="1">
              <w:r w:rsidR="002821B2" w:rsidRPr="00966250">
                <w:rPr>
                  <w:rStyle w:val="Collegamentoipertestuale"/>
                  <w:rFonts w:asciiTheme="minorHAnsi" w:hAnsiTheme="minorHAnsi" w:cstheme="minorHAnsi"/>
                  <w:lang w:val="it-IT" w:eastAsia="es-ES"/>
                </w:rPr>
                <w:t>ESCO</w:t>
              </w:r>
            </w:hyperlink>
            <w:r w:rsidR="002821B2" w:rsidRPr="00966250">
              <w:rPr>
                <w:rFonts w:asciiTheme="minorHAnsi" w:hAnsiTheme="minorHAnsi" w:cstheme="minorHAnsi"/>
                <w:lang w:val="it-IT" w:eastAsia="es-ES"/>
              </w:rPr>
              <w:t xml:space="preserve"> </w:t>
            </w:r>
          </w:p>
          <w:p w14:paraId="2EF1E1E2" w14:textId="0BC625E9" w:rsidR="002821B2" w:rsidRPr="00966250" w:rsidRDefault="002821B2" w:rsidP="0022770F">
            <w:pPr>
              <w:jc w:val="both"/>
              <w:rPr>
                <w:rFonts w:asciiTheme="minorHAnsi" w:hAnsiTheme="minorHAnsi" w:cstheme="minorHAnsi"/>
                <w:lang w:val="it-IT" w:eastAsia="es-ES"/>
              </w:rPr>
            </w:pPr>
          </w:p>
          <w:p w14:paraId="326541FA" w14:textId="3596B3A4" w:rsidR="001A03B9" w:rsidRPr="00966250" w:rsidRDefault="001A03B9" w:rsidP="001A03B9">
            <w:pPr>
              <w:pStyle w:val="Titolo2"/>
              <w:jc w:val="both"/>
              <w:outlineLvl w:val="1"/>
              <w:rPr>
                <w:rFonts w:asciiTheme="minorHAnsi" w:hAnsiTheme="minorHAnsi" w:cstheme="minorHAnsi"/>
                <w:b/>
                <w:bCs/>
                <w:color w:val="auto"/>
                <w:sz w:val="22"/>
                <w:szCs w:val="22"/>
                <w:shd w:val="clear" w:color="auto" w:fill="FFFFFF"/>
                <w:lang w:val="it-IT"/>
              </w:rPr>
            </w:pPr>
            <w:r w:rsidRPr="00966250">
              <w:rPr>
                <w:rFonts w:asciiTheme="minorHAnsi" w:eastAsia="Times New Roman" w:hAnsiTheme="minorHAnsi" w:cstheme="minorHAnsi"/>
                <w:b/>
                <w:bCs/>
                <w:color w:val="auto"/>
                <w:sz w:val="22"/>
                <w:szCs w:val="22"/>
                <w:shd w:val="clear" w:color="auto" w:fill="FFFFFF"/>
                <w:lang w:val="it-IT" w:eastAsia="es-ES"/>
              </w:rPr>
              <w:t>Unit</w:t>
            </w:r>
            <w:r w:rsidR="00B47070" w:rsidRPr="00966250">
              <w:rPr>
                <w:rFonts w:asciiTheme="minorHAnsi" w:eastAsia="Times New Roman" w:hAnsiTheme="minorHAnsi" w:cstheme="minorHAnsi"/>
                <w:b/>
                <w:bCs/>
                <w:color w:val="auto"/>
                <w:sz w:val="22"/>
                <w:szCs w:val="22"/>
                <w:shd w:val="clear" w:color="auto" w:fill="FFFFFF"/>
                <w:lang w:val="it-IT" w:eastAsia="es-ES"/>
              </w:rPr>
              <w:t>à</w:t>
            </w:r>
            <w:r w:rsidRPr="00966250">
              <w:rPr>
                <w:rFonts w:asciiTheme="minorHAnsi" w:eastAsia="Times New Roman" w:hAnsiTheme="minorHAnsi" w:cstheme="minorHAnsi"/>
                <w:b/>
                <w:bCs/>
                <w:color w:val="auto"/>
                <w:sz w:val="22"/>
                <w:szCs w:val="22"/>
                <w:shd w:val="clear" w:color="auto" w:fill="FFFFFF"/>
                <w:lang w:val="it-IT" w:eastAsia="es-ES"/>
              </w:rPr>
              <w:t xml:space="preserve"> 7: </w:t>
            </w:r>
            <w:r w:rsidRPr="00966250">
              <w:rPr>
                <w:rFonts w:asciiTheme="minorHAnsi" w:eastAsia="Times New Roman" w:hAnsiTheme="minorHAnsi" w:cstheme="minorHAnsi"/>
                <w:b/>
                <w:bCs/>
                <w:color w:val="auto"/>
                <w:sz w:val="22"/>
                <w:szCs w:val="22"/>
                <w:shd w:val="clear" w:color="auto" w:fill="FFFFFF"/>
                <w:lang w:val="it-IT"/>
              </w:rPr>
              <w:t>Micro-creden</w:t>
            </w:r>
            <w:r w:rsidR="00B47070" w:rsidRPr="00966250">
              <w:rPr>
                <w:rFonts w:asciiTheme="minorHAnsi" w:eastAsia="Times New Roman" w:hAnsiTheme="minorHAnsi" w:cstheme="minorHAnsi"/>
                <w:b/>
                <w:bCs/>
                <w:color w:val="auto"/>
                <w:sz w:val="22"/>
                <w:szCs w:val="22"/>
                <w:shd w:val="clear" w:color="auto" w:fill="FFFFFF"/>
                <w:lang w:val="it-IT"/>
              </w:rPr>
              <w:t>ziali</w:t>
            </w:r>
          </w:p>
          <w:p w14:paraId="7A5EC388" w14:textId="77777777" w:rsidR="001A03B9" w:rsidRPr="00966250" w:rsidRDefault="001A03B9" w:rsidP="001A03B9">
            <w:pPr>
              <w:pStyle w:val="Titolo2"/>
              <w:jc w:val="both"/>
              <w:outlineLvl w:val="1"/>
              <w:rPr>
                <w:rFonts w:asciiTheme="minorHAnsi" w:hAnsiTheme="minorHAnsi" w:cstheme="minorHAnsi"/>
                <w:b/>
                <w:bCs/>
                <w:sz w:val="22"/>
                <w:szCs w:val="22"/>
                <w:shd w:val="clear" w:color="auto" w:fill="FFFFFF"/>
                <w:lang w:val="it-IT"/>
              </w:rPr>
            </w:pPr>
          </w:p>
          <w:p w14:paraId="4BA91C9B" w14:textId="06E02AB1" w:rsidR="001A03B9" w:rsidRPr="00966250" w:rsidRDefault="001A03B9" w:rsidP="00B47070">
            <w:pPr>
              <w:pStyle w:val="Paragrafoelenco"/>
              <w:numPr>
                <w:ilvl w:val="0"/>
                <w:numId w:val="8"/>
              </w:numPr>
              <w:jc w:val="both"/>
              <w:rPr>
                <w:rFonts w:asciiTheme="minorHAnsi" w:hAnsiTheme="minorHAnsi" w:cstheme="minorHAnsi"/>
                <w:lang w:val="it-IT" w:eastAsia="es-ES"/>
              </w:rPr>
            </w:pPr>
            <w:r w:rsidRPr="00966250">
              <w:rPr>
                <w:rFonts w:asciiTheme="minorHAnsi" w:eastAsia="Times New Roman" w:hAnsiTheme="minorHAnsi" w:cstheme="minorHAnsi"/>
                <w:b/>
                <w:bCs/>
                <w:shd w:val="clear" w:color="auto" w:fill="FFFFFF"/>
                <w:lang w:val="it-IT" w:eastAsia="es-ES"/>
              </w:rPr>
              <w:t>Se</w:t>
            </w:r>
            <w:r w:rsidR="00B47070" w:rsidRPr="00966250">
              <w:rPr>
                <w:rFonts w:asciiTheme="minorHAnsi" w:eastAsia="Times New Roman" w:hAnsiTheme="minorHAnsi" w:cstheme="minorHAnsi"/>
                <w:b/>
                <w:bCs/>
                <w:shd w:val="clear" w:color="auto" w:fill="FFFFFF"/>
                <w:lang w:val="it-IT" w:eastAsia="es-ES"/>
              </w:rPr>
              <w:t>zione</w:t>
            </w:r>
            <w:r w:rsidRPr="00966250">
              <w:rPr>
                <w:rFonts w:asciiTheme="minorHAnsi" w:eastAsia="Times New Roman" w:hAnsiTheme="minorHAnsi" w:cstheme="minorHAnsi"/>
                <w:b/>
                <w:bCs/>
                <w:shd w:val="clear" w:color="auto" w:fill="FFFFFF"/>
                <w:lang w:val="it-IT" w:eastAsia="es-ES"/>
              </w:rPr>
              <w:t xml:space="preserve"> 7.1: </w:t>
            </w:r>
            <w:r w:rsidR="00B47070" w:rsidRPr="00966250">
              <w:rPr>
                <w:rFonts w:asciiTheme="minorHAnsi" w:eastAsia="Times New Roman" w:hAnsiTheme="minorHAnsi" w:cstheme="minorHAnsi"/>
                <w:b/>
                <w:bCs/>
                <w:shd w:val="clear" w:color="auto" w:fill="FFFFFF"/>
                <w:lang w:val="it-IT"/>
              </w:rPr>
              <w:t>La nuova "big thing" dell'ecosistema dell'istruzione e della formazione</w:t>
            </w:r>
          </w:p>
          <w:p w14:paraId="0C258A83" w14:textId="77777777" w:rsidR="00B47070" w:rsidRPr="00966250" w:rsidRDefault="00B47070" w:rsidP="006A2836">
            <w:pPr>
              <w:jc w:val="both"/>
              <w:rPr>
                <w:rFonts w:asciiTheme="minorHAnsi" w:hAnsiTheme="minorHAnsi" w:cstheme="minorHAnsi"/>
                <w:lang w:val="it-IT" w:eastAsia="es-ES"/>
              </w:rPr>
            </w:pPr>
          </w:p>
          <w:p w14:paraId="101E2B55" w14:textId="5101DBBC" w:rsidR="001A03B9" w:rsidRPr="00966250" w:rsidRDefault="00B47070" w:rsidP="00B47070">
            <w:pPr>
              <w:jc w:val="both"/>
              <w:rPr>
                <w:rFonts w:asciiTheme="minorHAnsi" w:hAnsiTheme="minorHAnsi" w:cstheme="minorHAnsi"/>
                <w:lang w:val="it-IT" w:eastAsia="en-GB"/>
              </w:rPr>
            </w:pPr>
            <w:r w:rsidRPr="00966250">
              <w:rPr>
                <w:rFonts w:asciiTheme="minorHAnsi" w:hAnsiTheme="minorHAnsi" w:cstheme="minorHAnsi"/>
                <w:lang w:val="it-IT" w:eastAsia="en-GB"/>
              </w:rPr>
              <w:t xml:space="preserve">Dall'inizio del nuovo decennio, l'UE si è fatta portavoce di un </w:t>
            </w:r>
            <w:hyperlink r:id="rId20" w:history="1">
              <w:r w:rsidRPr="00966250">
                <w:rPr>
                  <w:rStyle w:val="Collegamentoipertestuale"/>
                  <w:rFonts w:asciiTheme="minorHAnsi" w:hAnsiTheme="minorHAnsi" w:cstheme="minorHAnsi"/>
                  <w:lang w:val="it-IT" w:eastAsia="en-GB"/>
                </w:rPr>
                <w:t>approccio rinnovato</w:t>
              </w:r>
            </w:hyperlink>
            <w:r w:rsidRPr="00966250">
              <w:rPr>
                <w:lang w:val="it-IT"/>
              </w:rPr>
              <w:t xml:space="preserve"> </w:t>
            </w:r>
            <w:r w:rsidRPr="00966250">
              <w:rPr>
                <w:rFonts w:asciiTheme="minorHAnsi" w:hAnsiTheme="minorHAnsi" w:cstheme="minorHAnsi"/>
                <w:lang w:val="it-IT" w:eastAsia="en-GB"/>
              </w:rPr>
              <w:t>all'istruzione e alla formazione, supportato dall'implementazione e dall'operatività de</w:t>
            </w:r>
            <w:r w:rsidR="006A2836" w:rsidRPr="00966250">
              <w:rPr>
                <w:rFonts w:asciiTheme="minorHAnsi" w:hAnsiTheme="minorHAnsi" w:cstheme="minorHAnsi"/>
                <w:lang w:val="it-IT" w:eastAsia="en-GB"/>
              </w:rPr>
              <w:t>lle</w:t>
            </w:r>
            <w:r w:rsidRPr="00966250">
              <w:rPr>
                <w:rFonts w:asciiTheme="minorHAnsi" w:hAnsiTheme="minorHAnsi" w:cstheme="minorHAnsi"/>
                <w:lang w:val="it-IT" w:eastAsia="en-GB"/>
              </w:rPr>
              <w:t xml:space="preserve"> micro credenziali. </w:t>
            </w:r>
          </w:p>
          <w:p w14:paraId="1456BB63" w14:textId="33C65019" w:rsidR="00B47070" w:rsidRPr="00966250" w:rsidRDefault="00B47070" w:rsidP="00B47070">
            <w:pPr>
              <w:jc w:val="both"/>
              <w:rPr>
                <w:rFonts w:asciiTheme="minorHAnsi" w:hAnsiTheme="minorHAnsi" w:cstheme="minorHAnsi"/>
                <w:lang w:val="it-IT" w:eastAsia="en-GB"/>
              </w:rPr>
            </w:pPr>
            <w:r w:rsidRPr="00966250">
              <w:rPr>
                <w:rFonts w:asciiTheme="minorHAnsi" w:hAnsiTheme="minorHAnsi" w:cstheme="minorHAnsi"/>
                <w:lang w:val="it-IT" w:eastAsia="en-GB"/>
              </w:rPr>
              <w:t>A differenza dei programmi di formazione tradizionali (ad esempio, diplomi e lauree, ecc.), le iniziative di formazione e istruzione basate sui micro</w:t>
            </w:r>
            <w:r w:rsidR="008F5F8A" w:rsidRPr="00966250">
              <w:rPr>
                <w:rFonts w:asciiTheme="minorHAnsi" w:hAnsiTheme="minorHAnsi" w:cstheme="minorHAnsi"/>
                <w:lang w:val="it-IT" w:eastAsia="en-GB"/>
              </w:rPr>
              <w:t>-</w:t>
            </w:r>
            <w:r w:rsidRPr="00966250">
              <w:rPr>
                <w:rFonts w:asciiTheme="minorHAnsi" w:hAnsiTheme="minorHAnsi" w:cstheme="minorHAnsi"/>
                <w:lang w:val="it-IT" w:eastAsia="en-GB"/>
              </w:rPr>
              <w:t xml:space="preserve">credenziali si basano su un archivio di apprendimento molto specifico e i risultati di apprendimento ad esso associati possono essere raggiunti in un periodo di tempo sensibilmente ridotto. </w:t>
            </w:r>
          </w:p>
          <w:p w14:paraId="5E5F8BEC" w14:textId="77777777" w:rsidR="00B47070" w:rsidRPr="00966250" w:rsidRDefault="00B47070" w:rsidP="00B47070">
            <w:pPr>
              <w:jc w:val="both"/>
              <w:rPr>
                <w:rFonts w:asciiTheme="minorHAnsi" w:hAnsiTheme="minorHAnsi" w:cstheme="minorHAnsi"/>
                <w:lang w:val="it-IT" w:eastAsia="en-GB"/>
              </w:rPr>
            </w:pPr>
          </w:p>
          <w:p w14:paraId="20D49DB0" w14:textId="74342A4F" w:rsidR="001A03B9" w:rsidRPr="00966250" w:rsidRDefault="00B47070" w:rsidP="00B47070">
            <w:pPr>
              <w:jc w:val="both"/>
              <w:rPr>
                <w:rFonts w:asciiTheme="minorHAnsi" w:hAnsiTheme="minorHAnsi" w:cstheme="minorHAnsi"/>
                <w:lang w:val="it-IT" w:eastAsia="en-GB"/>
              </w:rPr>
            </w:pPr>
            <w:r w:rsidRPr="00966250">
              <w:rPr>
                <w:rFonts w:asciiTheme="minorHAnsi" w:hAnsiTheme="minorHAnsi" w:cstheme="minorHAnsi"/>
                <w:lang w:val="it-IT" w:eastAsia="en-GB"/>
              </w:rPr>
              <w:t xml:space="preserve">Le micro-credenziali stanno diventando sempre più popolari nell'UE e a livello internazionale grazie ai maggiori gradi di flessibilità che sembrano </w:t>
            </w:r>
            <w:r w:rsidRPr="00966250">
              <w:rPr>
                <w:rFonts w:asciiTheme="minorHAnsi" w:hAnsiTheme="minorHAnsi" w:cstheme="minorHAnsi"/>
                <w:lang w:val="it-IT" w:eastAsia="en-GB"/>
              </w:rPr>
              <w:lastRenderedPageBreak/>
              <w:t xml:space="preserve">garantire </w:t>
            </w:r>
            <w:r w:rsidR="006A2836" w:rsidRPr="00966250">
              <w:rPr>
                <w:rFonts w:asciiTheme="minorHAnsi" w:hAnsiTheme="minorHAnsi" w:cstheme="minorHAnsi"/>
                <w:lang w:val="it-IT" w:eastAsia="en-GB"/>
              </w:rPr>
              <w:t xml:space="preserve">e al </w:t>
            </w:r>
            <w:r w:rsidRPr="00966250">
              <w:rPr>
                <w:rFonts w:asciiTheme="minorHAnsi" w:hAnsiTheme="minorHAnsi" w:cstheme="minorHAnsi"/>
                <w:lang w:val="it-IT" w:eastAsia="en-GB"/>
              </w:rPr>
              <w:t>loro utilizzo pratico in campi educativi molto ristretti che non richiedono programmi di formazione estesi.</w:t>
            </w:r>
          </w:p>
          <w:p w14:paraId="2EC75287" w14:textId="77777777" w:rsidR="00B47070" w:rsidRPr="00966250" w:rsidRDefault="00B47070" w:rsidP="00B47070">
            <w:pPr>
              <w:rPr>
                <w:rFonts w:asciiTheme="minorHAnsi" w:hAnsiTheme="minorHAnsi" w:cstheme="minorHAnsi"/>
                <w:lang w:val="it-IT" w:eastAsia="en-GB"/>
              </w:rPr>
            </w:pPr>
          </w:p>
          <w:p w14:paraId="3B156400" w14:textId="5F610395" w:rsidR="001A03B9" w:rsidRPr="00966250" w:rsidRDefault="00B47070" w:rsidP="001A03B9">
            <w:pPr>
              <w:rPr>
                <w:rFonts w:asciiTheme="minorHAnsi" w:hAnsiTheme="minorHAnsi" w:cstheme="minorHAnsi"/>
                <w:b/>
                <w:bCs/>
                <w:lang w:val="it-IT" w:eastAsia="en-GB"/>
              </w:rPr>
            </w:pPr>
            <w:r w:rsidRPr="00966250">
              <w:rPr>
                <w:rFonts w:asciiTheme="minorHAnsi" w:hAnsiTheme="minorHAnsi" w:cstheme="minorHAnsi"/>
                <w:b/>
                <w:bCs/>
                <w:lang w:val="it-IT" w:eastAsia="en-GB"/>
              </w:rPr>
              <w:t>Un concetto ancora nuovo</w:t>
            </w:r>
          </w:p>
          <w:p w14:paraId="71F7EE02" w14:textId="77777777" w:rsidR="00B47070" w:rsidRPr="00966250" w:rsidRDefault="00B47070" w:rsidP="001A03B9">
            <w:pPr>
              <w:rPr>
                <w:rFonts w:asciiTheme="minorHAnsi" w:hAnsiTheme="minorHAnsi" w:cstheme="minorHAnsi"/>
                <w:lang w:val="it-IT" w:eastAsia="en-GB"/>
              </w:rPr>
            </w:pPr>
          </w:p>
          <w:p w14:paraId="73471433" w14:textId="221DDB24" w:rsidR="00B47070" w:rsidRPr="00966250" w:rsidRDefault="00B47070" w:rsidP="00B47070">
            <w:pPr>
              <w:jc w:val="both"/>
              <w:rPr>
                <w:rFonts w:asciiTheme="minorHAnsi" w:hAnsiTheme="minorHAnsi" w:cstheme="minorHAnsi"/>
                <w:lang w:val="it-IT" w:eastAsia="en-GB"/>
              </w:rPr>
            </w:pPr>
            <w:r w:rsidRPr="00966250">
              <w:rPr>
                <w:rFonts w:asciiTheme="minorHAnsi" w:hAnsiTheme="minorHAnsi" w:cstheme="minorHAnsi"/>
                <w:lang w:val="it-IT" w:eastAsia="en-GB"/>
              </w:rPr>
              <w:t>Il concetto di micro</w:t>
            </w:r>
            <w:r w:rsidR="008F5F8A" w:rsidRPr="00966250">
              <w:rPr>
                <w:rFonts w:asciiTheme="minorHAnsi" w:hAnsiTheme="minorHAnsi" w:cstheme="minorHAnsi"/>
                <w:lang w:val="it-IT" w:eastAsia="en-GB"/>
              </w:rPr>
              <w:t>-</w:t>
            </w:r>
            <w:r w:rsidRPr="00966250">
              <w:rPr>
                <w:rFonts w:asciiTheme="minorHAnsi" w:hAnsiTheme="minorHAnsi" w:cstheme="minorHAnsi"/>
                <w:lang w:val="it-IT" w:eastAsia="en-GB"/>
              </w:rPr>
              <w:t>credenziale è ancora in una fase iniziale di sviluppo e non esiste ancora un consenso sulla definizione stessa di micro</w:t>
            </w:r>
            <w:r w:rsidR="008F5F8A" w:rsidRPr="00966250">
              <w:rPr>
                <w:rFonts w:asciiTheme="minorHAnsi" w:hAnsiTheme="minorHAnsi" w:cstheme="minorHAnsi"/>
                <w:lang w:val="it-IT" w:eastAsia="en-GB"/>
              </w:rPr>
              <w:t>-</w:t>
            </w:r>
            <w:r w:rsidRPr="00966250">
              <w:rPr>
                <w:rFonts w:asciiTheme="minorHAnsi" w:hAnsiTheme="minorHAnsi" w:cstheme="minorHAnsi"/>
                <w:lang w:val="it-IT" w:eastAsia="en-GB"/>
              </w:rPr>
              <w:t xml:space="preserve"> credenziale.</w:t>
            </w:r>
          </w:p>
          <w:p w14:paraId="00651985" w14:textId="08DECBF6" w:rsidR="00B47070" w:rsidRPr="00966250" w:rsidRDefault="00B47070" w:rsidP="00B47070">
            <w:pPr>
              <w:jc w:val="both"/>
              <w:rPr>
                <w:rFonts w:asciiTheme="minorHAnsi" w:hAnsiTheme="minorHAnsi" w:cstheme="minorHAnsi"/>
                <w:lang w:val="it-IT" w:eastAsia="en-GB"/>
              </w:rPr>
            </w:pPr>
            <w:r w:rsidRPr="00966250">
              <w:rPr>
                <w:rFonts w:asciiTheme="minorHAnsi" w:hAnsiTheme="minorHAnsi" w:cstheme="minorHAnsi"/>
                <w:lang w:val="it-IT" w:eastAsia="en-GB"/>
              </w:rPr>
              <w:t>Il miglior riferimento disponibile al 2023 proviene dall'UNESCO, secondo cui una micro-credenziale:</w:t>
            </w:r>
          </w:p>
          <w:p w14:paraId="3AAD5B51" w14:textId="77777777" w:rsidR="00E119E0" w:rsidRPr="00966250" w:rsidRDefault="00E119E0" w:rsidP="001A03B9">
            <w:pPr>
              <w:rPr>
                <w:rFonts w:asciiTheme="minorHAnsi" w:hAnsiTheme="minorHAnsi" w:cstheme="minorHAnsi"/>
                <w:lang w:val="it-IT" w:eastAsia="en-GB"/>
              </w:rPr>
            </w:pPr>
          </w:p>
          <w:p w14:paraId="6F6DB81C" w14:textId="16D41554" w:rsidR="00B47070" w:rsidRPr="00966250" w:rsidRDefault="00B47070" w:rsidP="00B47070">
            <w:pPr>
              <w:numPr>
                <w:ilvl w:val="0"/>
                <w:numId w:val="20"/>
              </w:numPr>
              <w:jc w:val="both"/>
              <w:rPr>
                <w:rFonts w:asciiTheme="minorHAnsi" w:hAnsiTheme="minorHAnsi" w:cstheme="minorHAnsi"/>
                <w:lang w:val="it-IT" w:eastAsia="en-GB"/>
              </w:rPr>
            </w:pPr>
            <w:r w:rsidRPr="00966250">
              <w:rPr>
                <w:rFonts w:asciiTheme="minorHAnsi" w:hAnsiTheme="minorHAnsi" w:cstheme="minorHAnsi"/>
                <w:lang w:val="it-IT" w:eastAsia="en-GB"/>
              </w:rPr>
              <w:t xml:space="preserve">È un record di risultati di apprendimento mirati che verifica ciò che </w:t>
            </w:r>
            <w:r w:rsidR="008F5F8A" w:rsidRPr="00966250">
              <w:rPr>
                <w:rFonts w:asciiTheme="minorHAnsi" w:hAnsiTheme="minorHAnsi" w:cstheme="minorHAnsi"/>
                <w:lang w:val="it-IT" w:eastAsia="en-GB"/>
              </w:rPr>
              <w:t>lo studente</w:t>
            </w:r>
            <w:r w:rsidRPr="00966250">
              <w:rPr>
                <w:rFonts w:asciiTheme="minorHAnsi" w:hAnsiTheme="minorHAnsi" w:cstheme="minorHAnsi"/>
                <w:lang w:val="it-IT" w:eastAsia="en-GB"/>
              </w:rPr>
              <w:t xml:space="preserve"> sa, capisce o sa fare.</w:t>
            </w:r>
          </w:p>
          <w:p w14:paraId="5F3D01FB" w14:textId="77777777" w:rsidR="00B47070" w:rsidRPr="00966250" w:rsidRDefault="00B47070" w:rsidP="00B47070">
            <w:pPr>
              <w:numPr>
                <w:ilvl w:val="0"/>
                <w:numId w:val="20"/>
              </w:numPr>
              <w:jc w:val="both"/>
              <w:rPr>
                <w:rFonts w:asciiTheme="minorHAnsi" w:hAnsiTheme="minorHAnsi" w:cstheme="minorHAnsi"/>
                <w:lang w:val="it-IT" w:eastAsia="en-GB"/>
              </w:rPr>
            </w:pPr>
            <w:r w:rsidRPr="00966250">
              <w:rPr>
                <w:rFonts w:asciiTheme="minorHAnsi" w:hAnsiTheme="minorHAnsi" w:cstheme="minorHAnsi"/>
                <w:lang w:val="it-IT" w:eastAsia="en-GB"/>
              </w:rPr>
              <w:t>Include una valutazione basata su standard chiaramente definiti ed è rilasciata da un fornitore affidabile.</w:t>
            </w:r>
          </w:p>
          <w:p w14:paraId="4281E51B" w14:textId="673FCD72" w:rsidR="00B47070" w:rsidRPr="00966250" w:rsidRDefault="00B47070" w:rsidP="00B47070">
            <w:pPr>
              <w:numPr>
                <w:ilvl w:val="0"/>
                <w:numId w:val="20"/>
              </w:numPr>
              <w:jc w:val="both"/>
              <w:rPr>
                <w:rFonts w:asciiTheme="minorHAnsi" w:hAnsiTheme="minorHAnsi" w:cstheme="minorHAnsi"/>
                <w:lang w:val="it-IT" w:eastAsia="en-GB"/>
              </w:rPr>
            </w:pPr>
            <w:r w:rsidRPr="00966250">
              <w:rPr>
                <w:rFonts w:asciiTheme="minorHAnsi" w:hAnsiTheme="minorHAnsi" w:cstheme="minorHAnsi"/>
                <w:lang w:val="it-IT" w:eastAsia="en-GB"/>
              </w:rPr>
              <w:t xml:space="preserve">Ha valore autonomo e può anche contribuire o integrare altre micro-credenziali o macro-credenziali, anche attraverso il riconoscimento dell'apprendimento </w:t>
            </w:r>
            <w:r w:rsidR="00B0416B" w:rsidRPr="00966250">
              <w:rPr>
                <w:rFonts w:asciiTheme="minorHAnsi" w:hAnsiTheme="minorHAnsi" w:cstheme="minorHAnsi"/>
                <w:lang w:val="it-IT" w:eastAsia="en-GB"/>
              </w:rPr>
              <w:t>pregresso.</w:t>
            </w:r>
          </w:p>
          <w:p w14:paraId="3C970F76" w14:textId="0C3F1E5E" w:rsidR="00681900" w:rsidRPr="00966250" w:rsidRDefault="00B47070" w:rsidP="00B47070">
            <w:pPr>
              <w:numPr>
                <w:ilvl w:val="0"/>
                <w:numId w:val="20"/>
              </w:numPr>
              <w:rPr>
                <w:rFonts w:asciiTheme="minorHAnsi" w:hAnsiTheme="minorHAnsi" w:cstheme="minorHAnsi"/>
                <w:b/>
                <w:bCs/>
                <w:lang w:val="it-IT" w:eastAsia="en-GB"/>
              </w:rPr>
            </w:pPr>
            <w:r w:rsidRPr="00966250">
              <w:rPr>
                <w:rFonts w:asciiTheme="minorHAnsi" w:hAnsiTheme="minorHAnsi" w:cstheme="minorHAnsi"/>
                <w:lang w:val="it-IT" w:eastAsia="en-GB"/>
              </w:rPr>
              <w:t>Soddisfa gli standard richiesti dall'assicurazione di qualità pertinente.</w:t>
            </w:r>
          </w:p>
        </w:tc>
      </w:tr>
      <w:tr w:rsidR="00681900" w:rsidRPr="00966250" w14:paraId="3CC3CC66" w14:textId="77777777" w:rsidTr="00681900">
        <w:trPr>
          <w:trHeight w:val="1275"/>
        </w:trPr>
        <w:tc>
          <w:tcPr>
            <w:tcW w:w="2714" w:type="dxa"/>
            <w:tcBorders>
              <w:top w:val="single" w:sz="4" w:space="0" w:color="auto"/>
              <w:left w:val="single" w:sz="4" w:space="0" w:color="auto"/>
              <w:bottom w:val="single" w:sz="4" w:space="0" w:color="auto"/>
              <w:right w:val="single" w:sz="4" w:space="0" w:color="auto"/>
            </w:tcBorders>
            <w:shd w:val="clear" w:color="auto" w:fill="75B239"/>
            <w:vAlign w:val="center"/>
            <w:hideMark/>
          </w:tcPr>
          <w:p w14:paraId="43712AB7" w14:textId="75BE038E" w:rsidR="00681900" w:rsidRPr="00966250" w:rsidRDefault="00681900" w:rsidP="00DD0D56">
            <w:pPr>
              <w:rPr>
                <w:rFonts w:asciiTheme="minorHAnsi" w:hAnsiTheme="minorHAnsi" w:cstheme="minorHAnsi"/>
                <w:b/>
                <w:bCs/>
                <w:color w:val="FFFFFF" w:themeColor="background1"/>
                <w:sz w:val="24"/>
                <w:szCs w:val="24"/>
                <w:lang w:val="it-IT" w:eastAsia="en-GB"/>
              </w:rPr>
            </w:pPr>
            <w:r w:rsidRPr="00966250">
              <w:rPr>
                <w:rFonts w:asciiTheme="minorHAnsi" w:hAnsiTheme="minorHAnsi" w:cstheme="minorHAnsi"/>
                <w:b/>
                <w:bCs/>
                <w:color w:val="FFFFFF" w:themeColor="background1"/>
                <w:sz w:val="24"/>
                <w:szCs w:val="24"/>
                <w:lang w:val="it-IT" w:eastAsia="en-GB"/>
              </w:rPr>
              <w:lastRenderedPageBreak/>
              <w:t>Glossar</w:t>
            </w:r>
            <w:r w:rsidR="00152D2C" w:rsidRPr="00966250">
              <w:rPr>
                <w:rFonts w:asciiTheme="minorHAnsi" w:hAnsiTheme="minorHAnsi" w:cstheme="minorHAnsi"/>
                <w:b/>
                <w:bCs/>
                <w:color w:val="FFFFFF" w:themeColor="background1"/>
                <w:sz w:val="24"/>
                <w:szCs w:val="24"/>
                <w:lang w:val="it-IT" w:eastAsia="en-GB"/>
              </w:rPr>
              <w:t>io</w:t>
            </w:r>
          </w:p>
        </w:tc>
        <w:tc>
          <w:tcPr>
            <w:tcW w:w="6631" w:type="dxa"/>
            <w:gridSpan w:val="2"/>
            <w:tcBorders>
              <w:top w:val="single" w:sz="4" w:space="0" w:color="auto"/>
              <w:left w:val="single" w:sz="4" w:space="0" w:color="auto"/>
              <w:bottom w:val="single" w:sz="4" w:space="0" w:color="auto"/>
              <w:right w:val="single" w:sz="4" w:space="0" w:color="auto"/>
            </w:tcBorders>
          </w:tcPr>
          <w:p w14:paraId="67808CBD" w14:textId="77777777" w:rsidR="00681900" w:rsidRPr="00966250" w:rsidRDefault="00681900" w:rsidP="00DD0D56">
            <w:pPr>
              <w:pStyle w:val="Paragrafoelenco"/>
              <w:ind w:left="360"/>
              <w:contextualSpacing/>
              <w:textAlignment w:val="baseline"/>
              <w:rPr>
                <w:rFonts w:asciiTheme="minorHAnsi" w:hAnsiTheme="minorHAnsi" w:cstheme="minorHAnsi"/>
                <w:b/>
                <w:bCs/>
                <w:lang w:val="it-IT" w:eastAsia="en-GB"/>
              </w:rPr>
            </w:pPr>
          </w:p>
          <w:p w14:paraId="1B65B509" w14:textId="387D2CD7" w:rsidR="00E119E0" w:rsidRPr="00966250" w:rsidRDefault="006A2836" w:rsidP="00E119E0">
            <w:pPr>
              <w:pStyle w:val="Paragrafoelenco"/>
              <w:numPr>
                <w:ilvl w:val="0"/>
                <w:numId w:val="3"/>
              </w:numPr>
              <w:contextualSpacing/>
              <w:textAlignment w:val="baseline"/>
              <w:rPr>
                <w:rFonts w:asciiTheme="minorHAnsi" w:hAnsiTheme="minorHAnsi" w:cstheme="minorHAnsi"/>
                <w:lang w:val="it-IT" w:eastAsia="en-GB"/>
              </w:rPr>
            </w:pPr>
            <w:r w:rsidRPr="00966250">
              <w:rPr>
                <w:rFonts w:asciiTheme="minorHAnsi" w:hAnsiTheme="minorHAnsi" w:cstheme="minorHAnsi"/>
                <w:b/>
                <w:bCs/>
                <w:lang w:val="it-IT" w:eastAsia="en-GB"/>
              </w:rPr>
              <w:t>MICRO-CREDENZIALI</w:t>
            </w:r>
            <w:r w:rsidR="00F40BD2" w:rsidRPr="00966250">
              <w:rPr>
                <w:rFonts w:asciiTheme="minorHAnsi" w:hAnsiTheme="minorHAnsi" w:cstheme="minorHAnsi"/>
                <w:b/>
                <w:bCs/>
                <w:lang w:val="it-IT" w:eastAsia="en-GB"/>
              </w:rPr>
              <w:t xml:space="preserve">: </w:t>
            </w:r>
          </w:p>
          <w:p w14:paraId="2B43A436" w14:textId="42E228E2" w:rsidR="00B47070" w:rsidRPr="00966250" w:rsidRDefault="00B47070" w:rsidP="00B47070">
            <w:pPr>
              <w:pStyle w:val="Paragrafoelenco"/>
              <w:numPr>
                <w:ilvl w:val="0"/>
                <w:numId w:val="3"/>
              </w:numPr>
              <w:contextualSpacing/>
              <w:textAlignment w:val="baseline"/>
              <w:rPr>
                <w:rFonts w:asciiTheme="minorHAnsi" w:hAnsiTheme="minorHAnsi" w:cstheme="minorHAnsi"/>
                <w:lang w:val="it-IT" w:eastAsia="en-GB"/>
              </w:rPr>
            </w:pPr>
            <w:r w:rsidRPr="00966250">
              <w:rPr>
                <w:rFonts w:asciiTheme="minorHAnsi" w:hAnsiTheme="minorHAnsi" w:cstheme="minorHAnsi"/>
                <w:lang w:val="it-IT" w:eastAsia="en-GB"/>
              </w:rPr>
              <w:t xml:space="preserve">È un record di risultati di apprendimento mirati che verifica ciò che </w:t>
            </w:r>
            <w:r w:rsidR="008F5F8A" w:rsidRPr="00966250">
              <w:rPr>
                <w:rFonts w:asciiTheme="minorHAnsi" w:hAnsiTheme="minorHAnsi" w:cstheme="minorHAnsi"/>
                <w:lang w:val="it-IT" w:eastAsia="en-GB"/>
              </w:rPr>
              <w:t>lo studente</w:t>
            </w:r>
            <w:r w:rsidRPr="00966250">
              <w:rPr>
                <w:rFonts w:asciiTheme="minorHAnsi" w:hAnsiTheme="minorHAnsi" w:cstheme="minorHAnsi"/>
                <w:lang w:val="it-IT" w:eastAsia="en-GB"/>
              </w:rPr>
              <w:t xml:space="preserve"> sa, capisce o sa fare.</w:t>
            </w:r>
          </w:p>
          <w:p w14:paraId="5CFF6FBA" w14:textId="77777777" w:rsidR="00B47070" w:rsidRPr="00966250" w:rsidRDefault="00B47070" w:rsidP="00B47070">
            <w:pPr>
              <w:pStyle w:val="Paragrafoelenco"/>
              <w:numPr>
                <w:ilvl w:val="0"/>
                <w:numId w:val="3"/>
              </w:numPr>
              <w:contextualSpacing/>
              <w:textAlignment w:val="baseline"/>
              <w:rPr>
                <w:rFonts w:asciiTheme="minorHAnsi" w:hAnsiTheme="minorHAnsi" w:cstheme="minorHAnsi"/>
                <w:lang w:val="it-IT" w:eastAsia="en-GB"/>
              </w:rPr>
            </w:pPr>
            <w:r w:rsidRPr="00966250">
              <w:rPr>
                <w:rFonts w:asciiTheme="minorHAnsi" w:hAnsiTheme="minorHAnsi" w:cstheme="minorHAnsi"/>
                <w:lang w:val="it-IT" w:eastAsia="en-GB"/>
              </w:rPr>
              <w:t>Include una valutazione basata su standard chiaramente definiti ed è rilasciata da un fornitore affidabile.</w:t>
            </w:r>
          </w:p>
          <w:p w14:paraId="4E6E10AE" w14:textId="1417284D" w:rsidR="00B47070" w:rsidRPr="00966250" w:rsidRDefault="00B47070" w:rsidP="00B47070">
            <w:pPr>
              <w:pStyle w:val="Paragrafoelenco"/>
              <w:numPr>
                <w:ilvl w:val="0"/>
                <w:numId w:val="3"/>
              </w:numPr>
              <w:contextualSpacing/>
              <w:textAlignment w:val="baseline"/>
              <w:rPr>
                <w:rFonts w:asciiTheme="minorHAnsi" w:hAnsiTheme="minorHAnsi" w:cstheme="minorHAnsi"/>
                <w:lang w:val="it-IT" w:eastAsia="en-GB"/>
              </w:rPr>
            </w:pPr>
            <w:r w:rsidRPr="00966250">
              <w:rPr>
                <w:rFonts w:asciiTheme="minorHAnsi" w:hAnsiTheme="minorHAnsi" w:cstheme="minorHAnsi"/>
                <w:lang w:val="it-IT" w:eastAsia="en-GB"/>
              </w:rPr>
              <w:t xml:space="preserve">Ha valore autonomo e può anche contribuire o integrare altre micro-credenziali o macro-credenziali, anche attraverso il riconoscimento dell'apprendimento </w:t>
            </w:r>
            <w:r w:rsidR="00B0416B" w:rsidRPr="00966250">
              <w:rPr>
                <w:rFonts w:asciiTheme="minorHAnsi" w:hAnsiTheme="minorHAnsi" w:cstheme="minorHAnsi"/>
                <w:lang w:val="it-IT" w:eastAsia="en-GB"/>
              </w:rPr>
              <w:t>pregresso.</w:t>
            </w:r>
          </w:p>
          <w:p w14:paraId="1377E44E" w14:textId="6F82C271" w:rsidR="00E119E0" w:rsidRPr="00966250" w:rsidRDefault="00B47070" w:rsidP="00B47070">
            <w:pPr>
              <w:pStyle w:val="Paragrafoelenco"/>
              <w:numPr>
                <w:ilvl w:val="0"/>
                <w:numId w:val="3"/>
              </w:numPr>
              <w:contextualSpacing/>
              <w:textAlignment w:val="baseline"/>
              <w:rPr>
                <w:rFonts w:asciiTheme="minorHAnsi" w:hAnsiTheme="minorHAnsi" w:cstheme="minorHAnsi"/>
                <w:lang w:val="it-IT" w:eastAsia="en-GB"/>
              </w:rPr>
            </w:pPr>
            <w:r w:rsidRPr="00966250">
              <w:rPr>
                <w:rFonts w:asciiTheme="minorHAnsi" w:hAnsiTheme="minorHAnsi" w:cstheme="minorHAnsi"/>
                <w:lang w:val="it-IT" w:eastAsia="en-GB"/>
              </w:rPr>
              <w:t>Soddisfa gli standard richiesti dall'assicurazione di qualità pertinente.</w:t>
            </w:r>
          </w:p>
          <w:p w14:paraId="49A41BD5" w14:textId="4544D57E" w:rsidR="00681900" w:rsidRPr="00966250" w:rsidRDefault="00B47070" w:rsidP="00E119E0">
            <w:pPr>
              <w:pStyle w:val="Paragrafoelenco"/>
              <w:ind w:left="1139"/>
              <w:contextualSpacing/>
              <w:textAlignment w:val="baseline"/>
              <w:rPr>
                <w:rFonts w:asciiTheme="minorHAnsi" w:hAnsiTheme="minorHAnsi" w:cstheme="minorHAnsi"/>
                <w:lang w:val="it-IT"/>
              </w:rPr>
            </w:pPr>
            <w:r w:rsidRPr="00966250">
              <w:rPr>
                <w:rFonts w:asciiTheme="minorHAnsi" w:hAnsiTheme="minorHAnsi" w:cstheme="minorHAnsi"/>
                <w:lang w:val="it-IT" w:eastAsia="en-GB"/>
              </w:rPr>
              <w:t>Fonte</w:t>
            </w:r>
            <w:r w:rsidR="00F40BD2" w:rsidRPr="00966250">
              <w:rPr>
                <w:rFonts w:asciiTheme="minorHAnsi" w:hAnsiTheme="minorHAnsi" w:cstheme="minorHAnsi"/>
                <w:lang w:val="it-IT" w:eastAsia="en-GB"/>
              </w:rPr>
              <w:t xml:space="preserve">: </w:t>
            </w:r>
            <w:r w:rsidR="00E119E0" w:rsidRPr="00966250">
              <w:rPr>
                <w:rFonts w:asciiTheme="minorHAnsi" w:hAnsiTheme="minorHAnsi" w:cstheme="minorHAnsi"/>
                <w:lang w:val="it-IT" w:eastAsia="en-GB"/>
              </w:rPr>
              <w:t>UNESCO</w:t>
            </w:r>
            <w:r w:rsidR="004847B8" w:rsidRPr="00966250">
              <w:rPr>
                <w:rFonts w:asciiTheme="minorHAnsi" w:hAnsiTheme="minorHAnsi" w:cstheme="minorHAnsi"/>
                <w:lang w:val="it-IT" w:eastAsia="en-GB"/>
              </w:rPr>
              <w:t xml:space="preserve"> </w:t>
            </w:r>
            <w:hyperlink r:id="rId21" w:history="1">
              <w:r w:rsidR="00E119E0" w:rsidRPr="00966250">
                <w:rPr>
                  <w:rFonts w:asciiTheme="minorHAnsi" w:hAnsiTheme="minorHAnsi" w:cstheme="minorHAnsi"/>
                  <w:lang w:val="it-IT"/>
                </w:rPr>
                <w:t>https://unesdoc.unesco.org/in/documentViewer.xhtml?v=2.1.196&amp;id=p::usmarcdef_0000381668&amp;file=/in/rest/annotationSVC/DownloadWatermarkedAttachment/attach_import_2da68a70-ba6a-4af4-8381-bbef7425253c%3F_%3D381668eng.pdf&amp;locale=en&amp;multi=true&amp;ark=/ark:/48223/pf0000381668/PDF/381668eng.pdf</w:t>
              </w:r>
            </w:hyperlink>
          </w:p>
          <w:p w14:paraId="711253FD" w14:textId="77777777" w:rsidR="00E119E0" w:rsidRPr="00966250" w:rsidRDefault="00E119E0" w:rsidP="00E119E0">
            <w:pPr>
              <w:pStyle w:val="Paragrafoelenco"/>
              <w:ind w:left="1139"/>
              <w:contextualSpacing/>
              <w:textAlignment w:val="baseline"/>
              <w:rPr>
                <w:rFonts w:asciiTheme="minorHAnsi" w:hAnsiTheme="minorHAnsi" w:cstheme="minorHAnsi"/>
                <w:lang w:val="it-IT" w:eastAsia="en-GB"/>
              </w:rPr>
            </w:pPr>
          </w:p>
          <w:p w14:paraId="00C7B80B" w14:textId="08EC1E85" w:rsidR="00F40BD2" w:rsidRPr="00966250" w:rsidRDefault="00F40BD2" w:rsidP="00DD0D56">
            <w:pPr>
              <w:pStyle w:val="Paragrafoelenco"/>
              <w:ind w:left="360"/>
              <w:contextualSpacing/>
              <w:textAlignment w:val="baseline"/>
              <w:rPr>
                <w:rFonts w:asciiTheme="minorHAnsi" w:hAnsiTheme="minorHAnsi" w:cstheme="minorHAnsi"/>
                <w:lang w:val="it-IT" w:eastAsia="en-GB"/>
              </w:rPr>
            </w:pPr>
          </w:p>
          <w:p w14:paraId="0FA2AD3A" w14:textId="058959D6" w:rsidR="00E119E0" w:rsidRPr="00966250" w:rsidRDefault="00E119E0" w:rsidP="00361296">
            <w:pPr>
              <w:pStyle w:val="Paragrafoelenco"/>
              <w:numPr>
                <w:ilvl w:val="0"/>
                <w:numId w:val="3"/>
              </w:numPr>
              <w:contextualSpacing/>
              <w:textAlignment w:val="baseline"/>
              <w:rPr>
                <w:rFonts w:asciiTheme="minorHAnsi" w:hAnsiTheme="minorHAnsi" w:cstheme="minorHAnsi"/>
                <w:b/>
                <w:bCs/>
                <w:lang w:val="it-IT" w:eastAsia="en-GB"/>
              </w:rPr>
            </w:pPr>
            <w:r w:rsidRPr="00966250">
              <w:rPr>
                <w:rFonts w:asciiTheme="minorHAnsi" w:hAnsiTheme="minorHAnsi" w:cstheme="minorHAnsi"/>
                <w:b/>
                <w:bCs/>
                <w:lang w:val="it-IT" w:eastAsia="en-GB"/>
              </w:rPr>
              <w:t>EQF</w:t>
            </w:r>
            <w:r w:rsidR="00F40BD2" w:rsidRPr="00966250">
              <w:rPr>
                <w:rFonts w:asciiTheme="minorHAnsi" w:hAnsiTheme="minorHAnsi" w:cstheme="minorHAnsi"/>
                <w:b/>
                <w:bCs/>
                <w:lang w:val="it-IT" w:eastAsia="en-GB"/>
              </w:rPr>
              <w:t xml:space="preserve">: </w:t>
            </w:r>
            <w:r w:rsidR="00361296" w:rsidRPr="00966250">
              <w:rPr>
                <w:rFonts w:asciiTheme="minorHAnsi" w:hAnsiTheme="minorHAnsi" w:cstheme="minorHAnsi"/>
                <w:lang w:val="it-IT" w:eastAsia="en-GB"/>
              </w:rPr>
              <w:t>L'EQF è un framework di riferimento a 8 livelli, basato sui risultati dell'apprendimento per tutti i tipi di qualifiche, che serve come strumento di traduzione tra i diversi quadri nazionali delle qualifiche. Questo quadro contribuisce a migliorare la trasparenza, la comparabilità e la portabilità delle qualifiche delle persone e permette di confrontare le qualifiche di diversi Paesi e istituzioni.</w:t>
            </w:r>
          </w:p>
          <w:p w14:paraId="5AD307AD" w14:textId="77777777" w:rsidR="00361296" w:rsidRPr="00966250" w:rsidRDefault="00361296" w:rsidP="00361296">
            <w:pPr>
              <w:pStyle w:val="Paragrafoelenco"/>
              <w:ind w:left="720"/>
              <w:contextualSpacing/>
              <w:textAlignment w:val="baseline"/>
              <w:rPr>
                <w:rFonts w:asciiTheme="minorHAnsi" w:hAnsiTheme="minorHAnsi" w:cstheme="minorHAnsi"/>
                <w:b/>
                <w:bCs/>
                <w:lang w:val="it-IT" w:eastAsia="en-GB"/>
              </w:rPr>
            </w:pPr>
          </w:p>
          <w:p w14:paraId="6260A9B1" w14:textId="5D9BF825" w:rsidR="00F40BD2" w:rsidRPr="00966250" w:rsidRDefault="00B47070" w:rsidP="00B47070">
            <w:pPr>
              <w:pStyle w:val="Paragrafoelenco"/>
              <w:ind w:left="720"/>
              <w:contextualSpacing/>
              <w:textAlignment w:val="baseline"/>
              <w:rPr>
                <w:rFonts w:asciiTheme="minorHAnsi" w:hAnsiTheme="minorHAnsi" w:cstheme="minorHAnsi"/>
                <w:lang w:val="it-IT" w:eastAsia="en-GB"/>
              </w:rPr>
            </w:pPr>
            <w:r w:rsidRPr="00966250">
              <w:rPr>
                <w:rFonts w:asciiTheme="minorHAnsi" w:hAnsiTheme="minorHAnsi" w:cstheme="minorHAnsi"/>
                <w:lang w:val="it-IT" w:eastAsia="en-GB"/>
              </w:rPr>
              <w:lastRenderedPageBreak/>
              <w:t>Fonte</w:t>
            </w:r>
            <w:r w:rsidR="00F40BD2" w:rsidRPr="00966250">
              <w:rPr>
                <w:rFonts w:asciiTheme="minorHAnsi" w:hAnsiTheme="minorHAnsi" w:cstheme="minorHAnsi"/>
                <w:lang w:val="it-IT" w:eastAsia="en-GB"/>
              </w:rPr>
              <w:t>:</w:t>
            </w:r>
            <w:r w:rsidR="004847B8" w:rsidRPr="00966250">
              <w:rPr>
                <w:rFonts w:asciiTheme="minorHAnsi" w:hAnsiTheme="minorHAnsi" w:cstheme="minorHAnsi"/>
                <w:lang w:val="it-IT" w:eastAsia="en-GB"/>
              </w:rPr>
              <w:t xml:space="preserve"> </w:t>
            </w:r>
            <w:r w:rsidR="00E119E0" w:rsidRPr="00966250">
              <w:rPr>
                <w:rFonts w:asciiTheme="minorHAnsi" w:hAnsiTheme="minorHAnsi" w:cstheme="minorHAnsi"/>
                <w:lang w:val="it-IT" w:eastAsia="en-GB"/>
              </w:rPr>
              <w:t>Europass European Union</w:t>
            </w:r>
          </w:p>
          <w:p w14:paraId="7B4C5130" w14:textId="257C412A" w:rsidR="004847B8" w:rsidRPr="00966250" w:rsidRDefault="00650CD9" w:rsidP="00F40BD2">
            <w:pPr>
              <w:pStyle w:val="Paragrafoelenco"/>
              <w:ind w:left="360"/>
              <w:contextualSpacing/>
              <w:textAlignment w:val="baseline"/>
              <w:rPr>
                <w:rFonts w:asciiTheme="minorHAnsi" w:hAnsiTheme="minorHAnsi" w:cstheme="minorHAnsi"/>
                <w:lang w:val="it-IT"/>
              </w:rPr>
            </w:pPr>
            <w:hyperlink r:id="rId22" w:history="1">
              <w:r w:rsidR="00E119E0" w:rsidRPr="00966250">
                <w:rPr>
                  <w:rStyle w:val="Collegamentoipertestuale"/>
                  <w:rFonts w:asciiTheme="minorHAnsi" w:hAnsiTheme="minorHAnsi" w:cstheme="minorHAnsi"/>
                  <w:lang w:val="it-IT"/>
                </w:rPr>
                <w:t>https://europa.eu/europass/en/europass-tools/european-qualifications-framework</w:t>
              </w:r>
            </w:hyperlink>
          </w:p>
          <w:p w14:paraId="176D06CB" w14:textId="77777777" w:rsidR="00E119E0" w:rsidRPr="00966250" w:rsidRDefault="00E119E0" w:rsidP="00F40BD2">
            <w:pPr>
              <w:pStyle w:val="Paragrafoelenco"/>
              <w:ind w:left="360"/>
              <w:contextualSpacing/>
              <w:textAlignment w:val="baseline"/>
              <w:rPr>
                <w:rFonts w:asciiTheme="minorHAnsi" w:hAnsiTheme="minorHAnsi" w:cstheme="minorHAnsi"/>
                <w:b/>
                <w:bCs/>
                <w:lang w:val="it-IT" w:eastAsia="en-GB"/>
              </w:rPr>
            </w:pPr>
          </w:p>
          <w:p w14:paraId="0A1EF6FF" w14:textId="5AB63939" w:rsidR="004847B8" w:rsidRPr="00966250" w:rsidRDefault="00E119E0" w:rsidP="00361296">
            <w:pPr>
              <w:pStyle w:val="Paragrafoelenco"/>
              <w:ind w:left="360"/>
              <w:contextualSpacing/>
              <w:jc w:val="both"/>
              <w:textAlignment w:val="baseline"/>
              <w:rPr>
                <w:rFonts w:asciiTheme="minorHAnsi" w:hAnsiTheme="minorHAnsi" w:cstheme="minorHAnsi"/>
                <w:lang w:val="it-IT" w:eastAsia="en-GB"/>
              </w:rPr>
            </w:pPr>
            <w:r w:rsidRPr="00966250">
              <w:rPr>
                <w:rFonts w:asciiTheme="minorHAnsi" w:hAnsiTheme="minorHAnsi" w:cstheme="minorHAnsi"/>
                <w:b/>
                <w:bCs/>
                <w:lang w:val="it-IT" w:eastAsia="en-GB"/>
              </w:rPr>
              <w:t>EURES</w:t>
            </w:r>
            <w:r w:rsidR="004847B8" w:rsidRPr="00966250">
              <w:rPr>
                <w:rFonts w:asciiTheme="minorHAnsi" w:hAnsiTheme="minorHAnsi" w:cstheme="minorHAnsi"/>
                <w:b/>
                <w:bCs/>
                <w:lang w:val="it-IT" w:eastAsia="en-GB"/>
              </w:rPr>
              <w:t xml:space="preserve">: </w:t>
            </w:r>
            <w:r w:rsidR="00361296" w:rsidRPr="00966250">
              <w:rPr>
                <w:rFonts w:asciiTheme="minorHAnsi" w:hAnsiTheme="minorHAnsi" w:cstheme="minorHAnsi"/>
                <w:lang w:val="it-IT" w:eastAsia="en-GB"/>
              </w:rPr>
              <w:t>I servizi europei per l'impiego (EURES) sono una rete di cooperazione europea tra la Commissione europea, l'Autorità europea del lavoro (ELA), i servizi pubblici nazionali e altri servizi per l'impiego ammessi in tutti i Paesi dell'UE, in Islanda, Liechtenstein, Norvegia e Svizzera.</w:t>
            </w:r>
          </w:p>
          <w:p w14:paraId="24FE07B2" w14:textId="77777777" w:rsidR="00E119E0" w:rsidRPr="00966250" w:rsidRDefault="00E119E0" w:rsidP="00305738">
            <w:pPr>
              <w:pStyle w:val="Paragrafoelenco"/>
              <w:ind w:left="360"/>
              <w:contextualSpacing/>
              <w:textAlignment w:val="baseline"/>
              <w:rPr>
                <w:rFonts w:asciiTheme="minorHAnsi" w:hAnsiTheme="minorHAnsi" w:cstheme="minorHAnsi"/>
                <w:lang w:val="it-IT" w:eastAsia="en-GB"/>
              </w:rPr>
            </w:pPr>
          </w:p>
          <w:p w14:paraId="1825B9B9" w14:textId="1EFBE0F3" w:rsidR="004847B8" w:rsidRPr="00966250" w:rsidRDefault="00361296" w:rsidP="00305738">
            <w:pPr>
              <w:pStyle w:val="Paragrafoelenco"/>
              <w:ind w:left="360"/>
              <w:contextualSpacing/>
              <w:textAlignment w:val="baseline"/>
              <w:rPr>
                <w:rFonts w:asciiTheme="minorHAnsi" w:hAnsiTheme="minorHAnsi" w:cstheme="minorHAnsi"/>
                <w:lang w:val="it-IT" w:eastAsia="en-GB"/>
              </w:rPr>
            </w:pPr>
            <w:r w:rsidRPr="00966250">
              <w:rPr>
                <w:rFonts w:asciiTheme="minorHAnsi" w:hAnsiTheme="minorHAnsi" w:cstheme="minorHAnsi"/>
                <w:lang w:val="it-IT" w:eastAsia="en-GB"/>
              </w:rPr>
              <w:t>Fonte</w:t>
            </w:r>
            <w:r w:rsidR="004847B8" w:rsidRPr="00966250">
              <w:rPr>
                <w:rFonts w:asciiTheme="minorHAnsi" w:hAnsiTheme="minorHAnsi" w:cstheme="minorHAnsi"/>
                <w:lang w:val="it-IT" w:eastAsia="en-GB"/>
              </w:rPr>
              <w:t>:</w:t>
            </w:r>
            <w:r w:rsidR="004847B8" w:rsidRPr="00966250">
              <w:rPr>
                <w:lang w:val="it-IT"/>
              </w:rPr>
              <w:t xml:space="preserve"> </w:t>
            </w:r>
            <w:r w:rsidR="00E119E0" w:rsidRPr="00966250">
              <w:rPr>
                <w:rFonts w:asciiTheme="minorHAnsi" w:hAnsiTheme="minorHAnsi" w:cstheme="minorHAnsi"/>
                <w:lang w:val="it-IT" w:eastAsia="en-GB"/>
              </w:rPr>
              <w:t>ELA (European Labour Authority)</w:t>
            </w:r>
            <w:r w:rsidR="004847B8" w:rsidRPr="00966250">
              <w:rPr>
                <w:rFonts w:asciiTheme="minorHAnsi" w:hAnsiTheme="minorHAnsi" w:cstheme="minorHAnsi"/>
                <w:lang w:val="it-IT" w:eastAsia="en-GB"/>
              </w:rPr>
              <w:t xml:space="preserve"> </w:t>
            </w:r>
            <w:r w:rsidR="00E119E0" w:rsidRPr="00966250">
              <w:rPr>
                <w:rFonts w:asciiTheme="minorHAnsi" w:hAnsiTheme="minorHAnsi" w:cstheme="minorHAnsi"/>
                <w:lang w:val="it-IT" w:eastAsia="en-GB"/>
              </w:rPr>
              <w:t>https://www.ela.europa.eu/en/eures-network#:~:text=The%20European%20employment%20services%20(EURES,%2C%20Liechtenstein%2C%20Norway%20and%20Switzerland.</w:t>
            </w:r>
          </w:p>
          <w:p w14:paraId="0E0FC648" w14:textId="77777777" w:rsidR="004847B8" w:rsidRPr="00966250" w:rsidRDefault="004847B8" w:rsidP="00305738">
            <w:pPr>
              <w:pStyle w:val="Paragrafoelenco"/>
              <w:ind w:left="360"/>
              <w:contextualSpacing/>
              <w:textAlignment w:val="baseline"/>
              <w:rPr>
                <w:rFonts w:asciiTheme="minorHAnsi" w:hAnsiTheme="minorHAnsi" w:cstheme="minorHAnsi"/>
                <w:b/>
                <w:bCs/>
                <w:lang w:val="it-IT" w:eastAsia="en-GB"/>
              </w:rPr>
            </w:pPr>
          </w:p>
          <w:p w14:paraId="0DBFBA58" w14:textId="3FC911E4" w:rsidR="00361296" w:rsidRPr="00966250" w:rsidRDefault="006A2836" w:rsidP="00361296">
            <w:pPr>
              <w:pStyle w:val="Paragrafoelenco"/>
              <w:ind w:left="360"/>
              <w:contextualSpacing/>
              <w:jc w:val="both"/>
              <w:textAlignment w:val="baseline"/>
              <w:rPr>
                <w:rFonts w:asciiTheme="minorHAnsi" w:hAnsiTheme="minorHAnsi" w:cstheme="minorHAnsi"/>
                <w:lang w:val="it-IT" w:eastAsia="en-GB"/>
              </w:rPr>
            </w:pPr>
            <w:r w:rsidRPr="00966250">
              <w:rPr>
                <w:rFonts w:asciiTheme="minorHAnsi" w:hAnsiTheme="minorHAnsi" w:cstheme="minorHAnsi"/>
                <w:b/>
                <w:bCs/>
                <w:lang w:val="it-IT" w:eastAsia="en-GB"/>
              </w:rPr>
              <w:t>EUROPASS</w:t>
            </w:r>
            <w:r w:rsidR="00305738" w:rsidRPr="00966250">
              <w:rPr>
                <w:rFonts w:asciiTheme="minorHAnsi" w:hAnsiTheme="minorHAnsi" w:cstheme="minorHAnsi"/>
                <w:b/>
                <w:bCs/>
                <w:lang w:val="it-IT" w:eastAsia="en-GB"/>
              </w:rPr>
              <w:t xml:space="preserve">: </w:t>
            </w:r>
            <w:r w:rsidR="00361296" w:rsidRPr="00966250">
              <w:rPr>
                <w:rFonts w:asciiTheme="minorHAnsi" w:hAnsiTheme="minorHAnsi" w:cstheme="minorHAnsi"/>
                <w:lang w:val="it-IT" w:eastAsia="en-GB"/>
              </w:rPr>
              <w:t>è un insieme di strumenti e informazioni online che vi aiuta a gestire ogni fase della vostra</w:t>
            </w:r>
          </w:p>
          <w:p w14:paraId="0F5C6FAE" w14:textId="77777777" w:rsidR="00361296" w:rsidRPr="00966250" w:rsidRDefault="00361296" w:rsidP="00361296">
            <w:pPr>
              <w:pStyle w:val="Paragrafoelenco"/>
              <w:ind w:left="360"/>
              <w:contextualSpacing/>
              <w:jc w:val="both"/>
              <w:textAlignment w:val="baseline"/>
              <w:rPr>
                <w:rFonts w:asciiTheme="minorHAnsi" w:hAnsiTheme="minorHAnsi" w:cstheme="minorHAnsi"/>
                <w:lang w:val="it-IT" w:eastAsia="en-GB"/>
              </w:rPr>
            </w:pPr>
            <w:r w:rsidRPr="00966250">
              <w:rPr>
                <w:rFonts w:asciiTheme="minorHAnsi" w:hAnsiTheme="minorHAnsi" w:cstheme="minorHAnsi"/>
                <w:lang w:val="it-IT" w:eastAsia="en-GB"/>
              </w:rPr>
              <w:t>apprendimento e della carriera. Gli strumenti e le informazioni vi aiutano a comunicare</w:t>
            </w:r>
          </w:p>
          <w:p w14:paraId="6835120B" w14:textId="77777777" w:rsidR="00361296" w:rsidRPr="00966250" w:rsidRDefault="00361296" w:rsidP="00361296">
            <w:pPr>
              <w:pStyle w:val="Paragrafoelenco"/>
              <w:ind w:left="360"/>
              <w:contextualSpacing/>
              <w:jc w:val="both"/>
              <w:textAlignment w:val="baseline"/>
              <w:rPr>
                <w:rFonts w:asciiTheme="minorHAnsi" w:hAnsiTheme="minorHAnsi" w:cstheme="minorHAnsi"/>
                <w:lang w:val="it-IT" w:eastAsia="en-GB"/>
              </w:rPr>
            </w:pPr>
            <w:r w:rsidRPr="00966250">
              <w:rPr>
                <w:rFonts w:asciiTheme="minorHAnsi" w:hAnsiTheme="minorHAnsi" w:cstheme="minorHAnsi"/>
                <w:lang w:val="it-IT" w:eastAsia="en-GB"/>
              </w:rPr>
              <w:t>le vostre competenze, qualifiche ed esperienze in modo chiaro e coerente in tutta Europa.</w:t>
            </w:r>
          </w:p>
          <w:p w14:paraId="31677C9D" w14:textId="6E07B67C" w:rsidR="00305738" w:rsidRPr="00966250" w:rsidRDefault="00361296" w:rsidP="00361296">
            <w:pPr>
              <w:pStyle w:val="Paragrafoelenco"/>
              <w:ind w:left="360"/>
              <w:contextualSpacing/>
              <w:jc w:val="both"/>
              <w:textAlignment w:val="baseline"/>
              <w:rPr>
                <w:rFonts w:asciiTheme="minorHAnsi" w:hAnsiTheme="minorHAnsi" w:cstheme="minorHAnsi"/>
                <w:lang w:val="it-IT" w:eastAsia="en-GB"/>
              </w:rPr>
            </w:pPr>
            <w:r w:rsidRPr="00966250">
              <w:rPr>
                <w:rFonts w:asciiTheme="minorHAnsi" w:hAnsiTheme="minorHAnsi" w:cstheme="minorHAnsi"/>
                <w:lang w:val="it-IT" w:eastAsia="en-GB"/>
              </w:rPr>
              <w:t>La Commissione europea ha sviluppato Europass.</w:t>
            </w:r>
          </w:p>
          <w:p w14:paraId="36D93A52" w14:textId="77777777" w:rsidR="004847B8" w:rsidRPr="00966250" w:rsidRDefault="004847B8" w:rsidP="00305738">
            <w:pPr>
              <w:pStyle w:val="Paragrafoelenco"/>
              <w:ind w:left="360"/>
              <w:contextualSpacing/>
              <w:textAlignment w:val="baseline"/>
              <w:rPr>
                <w:rFonts w:asciiTheme="minorHAnsi" w:hAnsiTheme="minorHAnsi" w:cstheme="minorHAnsi"/>
                <w:lang w:val="it-IT" w:eastAsia="en-GB"/>
              </w:rPr>
            </w:pPr>
          </w:p>
          <w:p w14:paraId="531C9303" w14:textId="2047814E" w:rsidR="00F870E7" w:rsidRPr="00966250" w:rsidRDefault="00361296" w:rsidP="00F870E7">
            <w:pPr>
              <w:pStyle w:val="Paragrafoelenco"/>
              <w:ind w:left="360"/>
              <w:contextualSpacing/>
              <w:textAlignment w:val="baseline"/>
              <w:rPr>
                <w:rFonts w:asciiTheme="minorHAnsi" w:hAnsiTheme="minorHAnsi" w:cstheme="minorHAnsi"/>
                <w:lang w:val="it-IT"/>
              </w:rPr>
            </w:pPr>
            <w:r w:rsidRPr="00966250">
              <w:rPr>
                <w:rFonts w:asciiTheme="minorHAnsi" w:hAnsiTheme="minorHAnsi" w:cstheme="minorHAnsi"/>
                <w:lang w:val="it-IT" w:eastAsia="en-GB"/>
              </w:rPr>
              <w:t>Fonte</w:t>
            </w:r>
            <w:r w:rsidR="00F870E7" w:rsidRPr="00966250">
              <w:rPr>
                <w:rFonts w:asciiTheme="minorHAnsi" w:hAnsiTheme="minorHAnsi" w:cstheme="minorHAnsi"/>
                <w:lang w:val="it-IT" w:eastAsia="en-GB"/>
              </w:rPr>
              <w:t xml:space="preserve">: </w:t>
            </w:r>
            <w:r w:rsidR="00E119E0" w:rsidRPr="00966250">
              <w:rPr>
                <w:rFonts w:asciiTheme="minorHAnsi" w:hAnsiTheme="minorHAnsi" w:cstheme="minorHAnsi"/>
                <w:lang w:val="it-IT" w:eastAsia="en-GB"/>
              </w:rPr>
              <w:t>Europass European Union</w:t>
            </w:r>
            <w:r w:rsidR="004847B8" w:rsidRPr="00966250">
              <w:rPr>
                <w:rFonts w:asciiTheme="minorHAnsi" w:hAnsiTheme="minorHAnsi" w:cstheme="minorHAnsi"/>
                <w:lang w:val="it-IT" w:eastAsia="en-GB"/>
              </w:rPr>
              <w:t xml:space="preserve"> </w:t>
            </w:r>
            <w:hyperlink r:id="rId23" w:history="1">
              <w:r w:rsidR="00E119E0" w:rsidRPr="00966250">
                <w:rPr>
                  <w:rStyle w:val="Collegamentoipertestuale"/>
                  <w:rFonts w:asciiTheme="minorHAnsi" w:hAnsiTheme="minorHAnsi" w:cstheme="minorHAnsi"/>
                  <w:lang w:val="it-IT"/>
                </w:rPr>
                <w:t>https://europa.eu/europass/en/what-europass-0</w:t>
              </w:r>
            </w:hyperlink>
          </w:p>
          <w:p w14:paraId="04E225B0" w14:textId="77777777" w:rsidR="00E119E0" w:rsidRPr="00966250" w:rsidRDefault="00E119E0" w:rsidP="00F870E7">
            <w:pPr>
              <w:pStyle w:val="Paragrafoelenco"/>
              <w:ind w:left="360"/>
              <w:contextualSpacing/>
              <w:textAlignment w:val="baseline"/>
              <w:rPr>
                <w:rFonts w:asciiTheme="minorHAnsi" w:hAnsiTheme="minorHAnsi" w:cstheme="minorHAnsi"/>
                <w:lang w:val="it-IT" w:eastAsia="en-GB"/>
              </w:rPr>
            </w:pPr>
          </w:p>
          <w:p w14:paraId="7EAE2330" w14:textId="6829A1E1" w:rsidR="004847B8" w:rsidRPr="00966250" w:rsidRDefault="004847B8" w:rsidP="00F870E7">
            <w:pPr>
              <w:pStyle w:val="Paragrafoelenco"/>
              <w:ind w:left="360"/>
              <w:contextualSpacing/>
              <w:textAlignment w:val="baseline"/>
              <w:rPr>
                <w:rFonts w:asciiTheme="minorHAnsi" w:hAnsiTheme="minorHAnsi" w:cstheme="minorHAnsi"/>
                <w:lang w:val="it-IT" w:eastAsia="en-GB"/>
              </w:rPr>
            </w:pPr>
          </w:p>
          <w:p w14:paraId="6C71D82D" w14:textId="77777777" w:rsidR="00B0416B" w:rsidRPr="00966250" w:rsidRDefault="00E119E0" w:rsidP="00437FC9">
            <w:pPr>
              <w:pStyle w:val="Paragrafoelenco"/>
              <w:ind w:left="360"/>
              <w:contextualSpacing/>
              <w:jc w:val="both"/>
              <w:textAlignment w:val="baseline"/>
              <w:rPr>
                <w:rFonts w:asciiTheme="minorHAnsi" w:hAnsiTheme="minorHAnsi" w:cstheme="minorHAnsi"/>
                <w:b/>
                <w:bCs/>
                <w:lang w:val="it-IT" w:eastAsia="en-GB"/>
              </w:rPr>
            </w:pPr>
            <w:r w:rsidRPr="00966250">
              <w:rPr>
                <w:rFonts w:asciiTheme="minorHAnsi" w:hAnsiTheme="minorHAnsi" w:cstheme="minorHAnsi"/>
                <w:b/>
                <w:bCs/>
                <w:lang w:val="it-IT" w:eastAsia="en-GB"/>
              </w:rPr>
              <w:t>ESCO</w:t>
            </w:r>
            <w:r w:rsidR="00F34DB3" w:rsidRPr="00966250">
              <w:rPr>
                <w:rFonts w:asciiTheme="minorHAnsi" w:hAnsiTheme="minorHAnsi" w:cstheme="minorHAnsi"/>
                <w:b/>
                <w:bCs/>
                <w:lang w:val="it-IT" w:eastAsia="en-GB"/>
              </w:rPr>
              <w:t xml:space="preserve"> </w:t>
            </w:r>
            <w:r w:rsidR="00B0416B" w:rsidRPr="00966250">
              <w:rPr>
                <w:rFonts w:asciiTheme="minorHAnsi" w:hAnsiTheme="minorHAnsi" w:cstheme="minorHAnsi"/>
                <w:b/>
                <w:bCs/>
                <w:lang w:val="it-IT" w:eastAsia="en-GB"/>
              </w:rPr>
              <w:t>(Capacità, competenze, qualifiche e occupazioni europee):</w:t>
            </w:r>
          </w:p>
          <w:p w14:paraId="48D6E55B" w14:textId="02F78339" w:rsidR="00E119E0" w:rsidRPr="00966250" w:rsidRDefault="00437FC9" w:rsidP="00437FC9">
            <w:pPr>
              <w:pStyle w:val="Paragrafoelenco"/>
              <w:ind w:left="360"/>
              <w:contextualSpacing/>
              <w:jc w:val="both"/>
              <w:textAlignment w:val="baseline"/>
              <w:rPr>
                <w:rFonts w:asciiTheme="minorHAnsi" w:hAnsiTheme="minorHAnsi" w:cstheme="minorHAnsi"/>
                <w:lang w:val="it-IT" w:eastAsia="en-GB"/>
              </w:rPr>
            </w:pPr>
            <w:r w:rsidRPr="00966250">
              <w:rPr>
                <w:rFonts w:asciiTheme="minorHAnsi" w:hAnsiTheme="minorHAnsi" w:cstheme="minorHAnsi"/>
                <w:lang w:val="it-IT" w:eastAsia="en-GB"/>
              </w:rPr>
              <w:t xml:space="preserve">è la classificazione europea multilingue di abilità, competenze e occupazioni.  </w:t>
            </w:r>
          </w:p>
          <w:p w14:paraId="77299DEF" w14:textId="77777777" w:rsidR="00E119E0" w:rsidRPr="00966250" w:rsidRDefault="00E119E0" w:rsidP="00437FC9">
            <w:pPr>
              <w:pStyle w:val="Paragrafoelenco"/>
              <w:ind w:left="360"/>
              <w:contextualSpacing/>
              <w:jc w:val="both"/>
              <w:textAlignment w:val="baseline"/>
              <w:rPr>
                <w:rFonts w:asciiTheme="minorHAnsi" w:hAnsiTheme="minorHAnsi" w:cstheme="minorHAnsi"/>
                <w:lang w:val="it-IT" w:eastAsia="en-GB"/>
              </w:rPr>
            </w:pPr>
          </w:p>
          <w:p w14:paraId="3C9CEAFC" w14:textId="3E95F4FE" w:rsidR="004847B8" w:rsidRPr="00966250" w:rsidRDefault="00437FC9" w:rsidP="00437FC9">
            <w:pPr>
              <w:pStyle w:val="Paragrafoelenco"/>
              <w:ind w:left="360"/>
              <w:contextualSpacing/>
              <w:jc w:val="both"/>
              <w:textAlignment w:val="baseline"/>
              <w:rPr>
                <w:rFonts w:asciiTheme="minorHAnsi" w:hAnsiTheme="minorHAnsi" w:cstheme="minorHAnsi"/>
                <w:lang w:val="it-IT" w:eastAsia="en-GB"/>
              </w:rPr>
            </w:pPr>
            <w:r w:rsidRPr="00966250">
              <w:rPr>
                <w:rFonts w:asciiTheme="minorHAnsi" w:hAnsiTheme="minorHAnsi" w:cstheme="minorHAnsi"/>
                <w:lang w:val="it-IT" w:eastAsia="en-GB"/>
              </w:rPr>
              <w:t>ESCO funziona come un dizionario, descrivendo, identificando e classificando le occupazioni e le competenze professionali rilevanti per il mercato del lavoro, l'istruzione e la formazione dell'UE.</w:t>
            </w:r>
          </w:p>
          <w:p w14:paraId="6EBCD0C2" w14:textId="77777777" w:rsidR="00437FC9" w:rsidRPr="00966250" w:rsidRDefault="00437FC9" w:rsidP="004847B8">
            <w:pPr>
              <w:pStyle w:val="Paragrafoelenco"/>
              <w:ind w:left="360"/>
              <w:contextualSpacing/>
              <w:textAlignment w:val="baseline"/>
              <w:rPr>
                <w:rFonts w:asciiTheme="minorHAnsi" w:hAnsiTheme="minorHAnsi" w:cstheme="minorHAnsi"/>
                <w:lang w:val="it-IT" w:eastAsia="en-GB"/>
              </w:rPr>
            </w:pPr>
          </w:p>
          <w:p w14:paraId="79D480A0" w14:textId="47E14236" w:rsidR="004847B8" w:rsidRPr="00966250" w:rsidRDefault="00437FC9" w:rsidP="00F870E7">
            <w:pPr>
              <w:pStyle w:val="Paragrafoelenco"/>
              <w:ind w:left="360"/>
              <w:contextualSpacing/>
              <w:textAlignment w:val="baseline"/>
              <w:rPr>
                <w:rFonts w:asciiTheme="minorHAnsi" w:hAnsiTheme="minorHAnsi" w:cstheme="minorHAnsi"/>
                <w:lang w:val="it-IT"/>
              </w:rPr>
            </w:pPr>
            <w:r w:rsidRPr="00966250">
              <w:rPr>
                <w:rFonts w:asciiTheme="minorHAnsi" w:hAnsiTheme="minorHAnsi" w:cstheme="minorHAnsi"/>
                <w:lang w:val="it-IT" w:eastAsia="en-GB"/>
              </w:rPr>
              <w:t>Fonte</w:t>
            </w:r>
            <w:r w:rsidR="004847B8" w:rsidRPr="00966250">
              <w:rPr>
                <w:rFonts w:asciiTheme="minorHAnsi" w:hAnsiTheme="minorHAnsi" w:cstheme="minorHAnsi"/>
                <w:lang w:val="it-IT" w:eastAsia="en-GB"/>
              </w:rPr>
              <w:t xml:space="preserve">: </w:t>
            </w:r>
            <w:r w:rsidR="00F34DB3" w:rsidRPr="00966250">
              <w:rPr>
                <w:rFonts w:asciiTheme="minorHAnsi" w:hAnsiTheme="minorHAnsi" w:cstheme="minorHAnsi"/>
                <w:lang w:val="it-IT" w:eastAsia="en-GB"/>
              </w:rPr>
              <w:t>European Commission</w:t>
            </w:r>
            <w:r w:rsidR="004847B8" w:rsidRPr="00966250">
              <w:rPr>
                <w:rFonts w:asciiTheme="minorHAnsi" w:hAnsiTheme="minorHAnsi" w:cstheme="minorHAnsi"/>
                <w:lang w:val="it-IT" w:eastAsia="en-GB"/>
              </w:rPr>
              <w:t xml:space="preserve"> </w:t>
            </w:r>
            <w:hyperlink r:id="rId24" w:anchor=":~:text=ESCO%20(European%20Skills%2C%20Competences%2C,market%20and%20education%20and%20training" w:history="1">
              <w:r w:rsidR="00F34DB3" w:rsidRPr="00966250">
                <w:rPr>
                  <w:rStyle w:val="Collegamentoipertestuale"/>
                  <w:rFonts w:asciiTheme="minorHAnsi" w:hAnsiTheme="minorHAnsi" w:cstheme="minorHAnsi"/>
                  <w:lang w:val="it-IT"/>
                </w:rPr>
                <w:t>https://esco.ec.europa.eu/en/about-esco/what-esco#:~:text=ESCO%20(European%20Skills%2C%20Competences%2C,market%20and%20education%20and%20training</w:t>
              </w:r>
            </w:hyperlink>
            <w:r w:rsidR="00F34DB3" w:rsidRPr="00966250">
              <w:rPr>
                <w:rFonts w:asciiTheme="minorHAnsi" w:hAnsiTheme="minorHAnsi" w:cstheme="minorHAnsi"/>
                <w:lang w:val="it-IT"/>
              </w:rPr>
              <w:t>.</w:t>
            </w:r>
          </w:p>
          <w:p w14:paraId="5A1D12C5" w14:textId="77777777" w:rsidR="0027523F" w:rsidRPr="00966250" w:rsidRDefault="0027523F" w:rsidP="00DD0D56">
            <w:pPr>
              <w:pStyle w:val="Paragrafoelenco"/>
              <w:ind w:left="360"/>
              <w:contextualSpacing/>
              <w:textAlignment w:val="baseline"/>
              <w:rPr>
                <w:rFonts w:asciiTheme="minorHAnsi" w:hAnsiTheme="minorHAnsi" w:cstheme="minorHAnsi"/>
                <w:lang w:val="it-IT"/>
              </w:rPr>
            </w:pPr>
          </w:p>
          <w:p w14:paraId="416E3A6A" w14:textId="77777777" w:rsidR="00681900" w:rsidRPr="00966250" w:rsidRDefault="00681900" w:rsidP="004847B8">
            <w:pPr>
              <w:pStyle w:val="Paragrafoelenco"/>
              <w:ind w:left="360"/>
              <w:contextualSpacing/>
              <w:textAlignment w:val="baseline"/>
              <w:rPr>
                <w:rFonts w:asciiTheme="minorHAnsi" w:hAnsiTheme="minorHAnsi" w:cstheme="minorHAnsi"/>
                <w:b/>
                <w:bCs/>
                <w:lang w:val="it-IT" w:eastAsia="en-GB"/>
              </w:rPr>
            </w:pPr>
          </w:p>
        </w:tc>
      </w:tr>
      <w:tr w:rsidR="00681900" w:rsidRPr="00966250" w14:paraId="65CC4BA7" w14:textId="77777777" w:rsidTr="00681900">
        <w:trPr>
          <w:trHeight w:val="1695"/>
        </w:trPr>
        <w:tc>
          <w:tcPr>
            <w:tcW w:w="2714" w:type="dxa"/>
            <w:tcBorders>
              <w:top w:val="single" w:sz="4" w:space="0" w:color="auto"/>
              <w:left w:val="single" w:sz="4" w:space="0" w:color="auto"/>
              <w:bottom w:val="single" w:sz="4" w:space="0" w:color="auto"/>
              <w:right w:val="single" w:sz="4" w:space="0" w:color="auto"/>
            </w:tcBorders>
            <w:shd w:val="clear" w:color="auto" w:fill="75B239"/>
            <w:hideMark/>
          </w:tcPr>
          <w:p w14:paraId="3E85415E" w14:textId="2ECBCE01" w:rsidR="00681900" w:rsidRPr="00966250" w:rsidRDefault="00437FC9" w:rsidP="00DD0D56">
            <w:pPr>
              <w:rPr>
                <w:rFonts w:asciiTheme="minorHAnsi" w:hAnsiTheme="minorHAnsi" w:cstheme="minorHAnsi"/>
                <w:b/>
                <w:bCs/>
                <w:color w:val="FFFFFF" w:themeColor="background1"/>
                <w:sz w:val="24"/>
                <w:szCs w:val="24"/>
                <w:lang w:val="it-IT" w:eastAsia="en-GB"/>
              </w:rPr>
            </w:pPr>
            <w:r w:rsidRPr="00966250">
              <w:rPr>
                <w:rFonts w:asciiTheme="minorHAnsi" w:hAnsiTheme="minorHAnsi" w:cstheme="minorHAnsi"/>
                <w:b/>
                <w:bCs/>
                <w:color w:val="FFFFFF" w:themeColor="background1"/>
                <w:sz w:val="24"/>
                <w:szCs w:val="24"/>
                <w:lang w:val="it-IT"/>
              </w:rPr>
              <w:lastRenderedPageBreak/>
              <w:t>Auto-valutazione</w:t>
            </w:r>
            <w:r w:rsidR="00681900" w:rsidRPr="00966250">
              <w:rPr>
                <w:rFonts w:asciiTheme="minorHAnsi" w:hAnsiTheme="minorHAnsi" w:cstheme="minorHAnsi"/>
                <w:b/>
                <w:bCs/>
                <w:color w:val="FFFFFF" w:themeColor="background1"/>
                <w:sz w:val="24"/>
                <w:szCs w:val="24"/>
                <w:lang w:val="it-IT"/>
              </w:rPr>
              <w:t xml:space="preserve"> </w:t>
            </w:r>
            <w:r w:rsidR="00B0416B" w:rsidRPr="00966250">
              <w:rPr>
                <w:rFonts w:asciiTheme="minorHAnsi" w:hAnsiTheme="minorHAnsi" w:cstheme="minorHAnsi"/>
                <w:b/>
                <w:bCs/>
                <w:color w:val="FFFFFF" w:themeColor="background1"/>
                <w:sz w:val="24"/>
                <w:szCs w:val="24"/>
                <w:lang w:val="it-IT"/>
              </w:rPr>
              <w:t>(domande e risposte a scelta multipla)</w:t>
            </w:r>
          </w:p>
        </w:tc>
        <w:tc>
          <w:tcPr>
            <w:tcW w:w="6631" w:type="dxa"/>
            <w:gridSpan w:val="2"/>
            <w:tcBorders>
              <w:top w:val="single" w:sz="4" w:space="0" w:color="auto"/>
              <w:left w:val="single" w:sz="4" w:space="0" w:color="auto"/>
              <w:bottom w:val="single" w:sz="4" w:space="0" w:color="auto"/>
              <w:right w:val="single" w:sz="4" w:space="0" w:color="auto"/>
            </w:tcBorders>
          </w:tcPr>
          <w:p w14:paraId="68D0A610" w14:textId="13981349" w:rsidR="00681900" w:rsidRPr="00966250" w:rsidRDefault="00681900" w:rsidP="00DD0D56">
            <w:pPr>
              <w:textAlignment w:val="baseline"/>
              <w:rPr>
                <w:rFonts w:asciiTheme="minorHAnsi" w:hAnsiTheme="minorHAnsi" w:cstheme="minorHAnsi"/>
                <w:lang w:val="it-IT" w:eastAsia="en-GB"/>
              </w:rPr>
            </w:pPr>
            <w:r w:rsidRPr="00966250">
              <w:rPr>
                <w:rFonts w:asciiTheme="minorHAnsi" w:hAnsiTheme="minorHAnsi" w:cstheme="minorHAnsi"/>
                <w:lang w:val="it-IT" w:eastAsia="en-GB"/>
              </w:rPr>
              <w:t xml:space="preserve">1. </w:t>
            </w:r>
            <w:r w:rsidR="00B0416B" w:rsidRPr="00966250">
              <w:rPr>
                <w:rFonts w:asciiTheme="minorHAnsi" w:hAnsiTheme="minorHAnsi" w:cstheme="minorHAnsi"/>
                <w:lang w:val="it-IT" w:eastAsia="en-GB"/>
              </w:rPr>
              <w:t>Che cos'è il ciclo DEMING:</w:t>
            </w:r>
          </w:p>
          <w:p w14:paraId="277FB4C4" w14:textId="77777777" w:rsidR="00681900" w:rsidRPr="00966250" w:rsidRDefault="00681900" w:rsidP="00DD0D56">
            <w:pPr>
              <w:ind w:left="708"/>
              <w:textAlignment w:val="baseline"/>
              <w:rPr>
                <w:rFonts w:asciiTheme="minorHAnsi" w:hAnsiTheme="minorHAnsi" w:cstheme="minorHAnsi"/>
                <w:lang w:val="it-IT" w:eastAsia="en-GB"/>
              </w:rPr>
            </w:pPr>
          </w:p>
          <w:p w14:paraId="06E48F0B" w14:textId="09106C91" w:rsidR="00B0416B" w:rsidRPr="00966250" w:rsidRDefault="00B0416B" w:rsidP="00DD0D56">
            <w:pPr>
              <w:textAlignment w:val="baseline"/>
              <w:rPr>
                <w:rFonts w:asciiTheme="minorHAnsi" w:hAnsiTheme="minorHAnsi" w:cstheme="minorHAnsi"/>
                <w:b/>
                <w:bCs/>
                <w:lang w:val="it-IT" w:eastAsia="en-GB"/>
              </w:rPr>
            </w:pPr>
            <w:r w:rsidRPr="00966250">
              <w:rPr>
                <w:rFonts w:asciiTheme="minorHAnsi" w:hAnsiTheme="minorHAnsi" w:cstheme="minorHAnsi"/>
                <w:b/>
                <w:bCs/>
                <w:lang w:val="it-IT" w:eastAsia="en-GB"/>
              </w:rPr>
              <w:t xml:space="preserve">a) </w:t>
            </w:r>
            <w:r w:rsidR="00380FFF" w:rsidRPr="00966250">
              <w:rPr>
                <w:rFonts w:asciiTheme="minorHAnsi" w:hAnsiTheme="minorHAnsi" w:cstheme="minorHAnsi"/>
                <w:b/>
                <w:bCs/>
                <w:lang w:val="it-IT" w:eastAsia="en-GB"/>
              </w:rPr>
              <w:t>P</w:t>
            </w:r>
            <w:r w:rsidRPr="00966250">
              <w:rPr>
                <w:rFonts w:asciiTheme="minorHAnsi" w:hAnsiTheme="minorHAnsi" w:cstheme="minorHAnsi"/>
                <w:b/>
                <w:bCs/>
                <w:lang w:val="it-IT" w:eastAsia="en-GB"/>
              </w:rPr>
              <w:t>ianificazione → attuazione → verifica → revisione → pianificazione → ecc.</w:t>
            </w:r>
          </w:p>
          <w:p w14:paraId="77B11B15" w14:textId="62FCBDAF" w:rsidR="00B0416B" w:rsidRPr="00966250" w:rsidRDefault="00B0416B" w:rsidP="00DD0D56">
            <w:pPr>
              <w:textAlignment w:val="baseline"/>
              <w:rPr>
                <w:rFonts w:asciiTheme="minorHAnsi" w:hAnsiTheme="minorHAnsi" w:cstheme="minorHAnsi"/>
                <w:lang w:val="it-IT" w:eastAsia="en-GB"/>
              </w:rPr>
            </w:pPr>
            <w:r w:rsidRPr="00966250">
              <w:rPr>
                <w:rFonts w:asciiTheme="minorHAnsi" w:hAnsiTheme="minorHAnsi" w:cstheme="minorHAnsi"/>
                <w:lang w:val="it-IT" w:eastAsia="en-GB"/>
              </w:rPr>
              <w:t xml:space="preserve">b) </w:t>
            </w:r>
            <w:r w:rsidR="00380FFF" w:rsidRPr="00966250">
              <w:rPr>
                <w:rFonts w:asciiTheme="minorHAnsi" w:hAnsiTheme="minorHAnsi" w:cstheme="minorHAnsi"/>
                <w:lang w:val="it-IT" w:eastAsia="en-GB"/>
              </w:rPr>
              <w:t>V</w:t>
            </w:r>
            <w:r w:rsidRPr="00966250">
              <w:rPr>
                <w:rFonts w:asciiTheme="minorHAnsi" w:hAnsiTheme="minorHAnsi" w:cstheme="minorHAnsi"/>
                <w:lang w:val="it-IT" w:eastAsia="en-GB"/>
              </w:rPr>
              <w:t>erifica → attuazione → pianificazione → revisione → pianificazione → ecc.</w:t>
            </w:r>
          </w:p>
          <w:p w14:paraId="46DAF7A2" w14:textId="1CC5CA62" w:rsidR="00681900" w:rsidRPr="00966250" w:rsidRDefault="00B0416B" w:rsidP="00DD0D56">
            <w:pPr>
              <w:textAlignment w:val="baseline"/>
              <w:rPr>
                <w:rFonts w:asciiTheme="minorHAnsi" w:hAnsiTheme="minorHAnsi" w:cstheme="minorHAnsi"/>
                <w:lang w:val="it-IT" w:eastAsia="en-GB"/>
              </w:rPr>
            </w:pPr>
            <w:r w:rsidRPr="00966250">
              <w:rPr>
                <w:rFonts w:asciiTheme="minorHAnsi" w:hAnsiTheme="minorHAnsi" w:cstheme="minorHAnsi"/>
                <w:lang w:val="it-IT" w:eastAsia="en-GB"/>
              </w:rPr>
              <w:lastRenderedPageBreak/>
              <w:t xml:space="preserve">c) </w:t>
            </w:r>
            <w:r w:rsidR="00380FFF" w:rsidRPr="00966250">
              <w:rPr>
                <w:rFonts w:asciiTheme="minorHAnsi" w:hAnsiTheme="minorHAnsi" w:cstheme="minorHAnsi"/>
                <w:lang w:val="it-IT" w:eastAsia="en-GB"/>
              </w:rPr>
              <w:t>R</w:t>
            </w:r>
            <w:r w:rsidRPr="00966250">
              <w:rPr>
                <w:rFonts w:asciiTheme="minorHAnsi" w:hAnsiTheme="minorHAnsi" w:cstheme="minorHAnsi"/>
                <w:lang w:val="it-IT" w:eastAsia="en-GB"/>
              </w:rPr>
              <w:t>ealizzazione → revisione → verifica → pianificazione → ecc.</w:t>
            </w:r>
          </w:p>
          <w:p w14:paraId="68985104" w14:textId="77777777" w:rsidR="00B0416B" w:rsidRPr="00966250" w:rsidRDefault="00B0416B" w:rsidP="00DD0D56">
            <w:pPr>
              <w:textAlignment w:val="baseline"/>
              <w:rPr>
                <w:rFonts w:asciiTheme="minorHAnsi" w:hAnsiTheme="minorHAnsi" w:cstheme="minorHAnsi"/>
                <w:lang w:val="it-IT" w:eastAsia="en-GB"/>
              </w:rPr>
            </w:pPr>
          </w:p>
          <w:p w14:paraId="0C96F364" w14:textId="2350EEE7" w:rsidR="00681900" w:rsidRPr="00966250" w:rsidRDefault="00B0416B" w:rsidP="00B0416B">
            <w:pPr>
              <w:textAlignment w:val="baseline"/>
              <w:rPr>
                <w:rFonts w:asciiTheme="minorHAnsi" w:hAnsiTheme="minorHAnsi" w:cstheme="minorHAnsi"/>
                <w:lang w:val="it-IT" w:eastAsia="en-GB"/>
              </w:rPr>
            </w:pPr>
            <w:r w:rsidRPr="00966250">
              <w:rPr>
                <w:rFonts w:asciiTheme="minorHAnsi" w:hAnsiTheme="minorHAnsi" w:cstheme="minorHAnsi"/>
                <w:lang w:val="it-IT" w:eastAsia="en-GB"/>
              </w:rPr>
              <w:t>2. Qual è la duplice applicazione di EQAVET?</w:t>
            </w:r>
          </w:p>
          <w:p w14:paraId="0D626191" w14:textId="77777777" w:rsidR="00B0416B" w:rsidRPr="00966250" w:rsidRDefault="00B0416B" w:rsidP="00681900">
            <w:pPr>
              <w:ind w:left="708"/>
              <w:textAlignment w:val="baseline"/>
              <w:rPr>
                <w:rFonts w:asciiTheme="minorHAnsi" w:hAnsiTheme="minorHAnsi" w:cstheme="minorHAnsi"/>
                <w:lang w:val="it-IT" w:eastAsia="en-GB"/>
              </w:rPr>
            </w:pPr>
          </w:p>
          <w:p w14:paraId="3F768B25" w14:textId="77777777" w:rsidR="00B0416B" w:rsidRPr="00966250" w:rsidRDefault="00B0416B" w:rsidP="00B0416B">
            <w:pPr>
              <w:textAlignment w:val="baseline"/>
              <w:rPr>
                <w:rFonts w:asciiTheme="minorHAnsi" w:hAnsiTheme="minorHAnsi" w:cstheme="minorHAnsi"/>
                <w:b/>
                <w:bCs/>
                <w:lang w:val="it-IT" w:eastAsia="en-GB"/>
              </w:rPr>
            </w:pPr>
            <w:r w:rsidRPr="00966250">
              <w:rPr>
                <w:rFonts w:asciiTheme="minorHAnsi" w:hAnsiTheme="minorHAnsi" w:cstheme="minorHAnsi"/>
                <w:b/>
                <w:bCs/>
                <w:lang w:val="it-IT" w:eastAsia="en-GB"/>
              </w:rPr>
              <w:t xml:space="preserve">a) Livello di sistema e di pratica </w:t>
            </w:r>
          </w:p>
          <w:p w14:paraId="41C4F0F2" w14:textId="77777777" w:rsidR="00B0416B" w:rsidRPr="00966250" w:rsidRDefault="00B0416B" w:rsidP="00B0416B">
            <w:pPr>
              <w:textAlignment w:val="baseline"/>
              <w:rPr>
                <w:rFonts w:asciiTheme="minorHAnsi" w:hAnsiTheme="minorHAnsi" w:cstheme="minorHAnsi"/>
                <w:lang w:val="it-IT" w:eastAsia="en-GB"/>
              </w:rPr>
            </w:pPr>
            <w:r w:rsidRPr="00966250">
              <w:rPr>
                <w:rFonts w:asciiTheme="minorHAnsi" w:hAnsiTheme="minorHAnsi" w:cstheme="minorHAnsi"/>
                <w:lang w:val="it-IT" w:eastAsia="en-GB"/>
              </w:rPr>
              <w:t>b) Livello base e avanzato</w:t>
            </w:r>
          </w:p>
          <w:p w14:paraId="7641FA04" w14:textId="6BFE882D" w:rsidR="00681900" w:rsidRPr="00966250" w:rsidRDefault="00B0416B" w:rsidP="00B0416B">
            <w:pPr>
              <w:textAlignment w:val="baseline"/>
              <w:rPr>
                <w:rFonts w:asciiTheme="minorHAnsi" w:hAnsiTheme="minorHAnsi" w:cstheme="minorHAnsi"/>
                <w:lang w:val="it-IT" w:eastAsia="en-GB"/>
              </w:rPr>
            </w:pPr>
            <w:r w:rsidRPr="00966250">
              <w:rPr>
                <w:rFonts w:asciiTheme="minorHAnsi" w:hAnsiTheme="minorHAnsi" w:cstheme="minorHAnsi"/>
                <w:lang w:val="it-IT" w:eastAsia="en-GB"/>
              </w:rPr>
              <w:t>c) Primo e secondo livello</w:t>
            </w:r>
          </w:p>
          <w:p w14:paraId="2616E347" w14:textId="77777777" w:rsidR="00B0416B" w:rsidRPr="00966250" w:rsidRDefault="00B0416B" w:rsidP="00B0416B">
            <w:pPr>
              <w:textAlignment w:val="baseline"/>
              <w:rPr>
                <w:rFonts w:asciiTheme="minorHAnsi" w:hAnsiTheme="minorHAnsi" w:cstheme="minorHAnsi"/>
                <w:lang w:val="it-IT" w:eastAsia="en-GB"/>
              </w:rPr>
            </w:pPr>
          </w:p>
          <w:p w14:paraId="5C216E5A" w14:textId="3FD9F246" w:rsidR="00681900" w:rsidRPr="00966250" w:rsidRDefault="00681900" w:rsidP="00681900">
            <w:pPr>
              <w:textAlignment w:val="baseline"/>
              <w:rPr>
                <w:rFonts w:asciiTheme="minorHAnsi" w:hAnsiTheme="minorHAnsi" w:cstheme="minorHAnsi"/>
                <w:lang w:val="it-IT" w:eastAsia="en-GB"/>
              </w:rPr>
            </w:pPr>
            <w:r w:rsidRPr="00966250">
              <w:rPr>
                <w:rFonts w:asciiTheme="minorHAnsi" w:hAnsiTheme="minorHAnsi" w:cstheme="minorHAnsi"/>
                <w:lang w:val="it-IT" w:eastAsia="en-GB"/>
              </w:rPr>
              <w:t xml:space="preserve">3. </w:t>
            </w:r>
            <w:r w:rsidR="00E20FA1" w:rsidRPr="00966250">
              <w:rPr>
                <w:rFonts w:asciiTheme="minorHAnsi" w:hAnsiTheme="minorHAnsi" w:cstheme="minorHAnsi"/>
                <w:lang w:val="it-IT" w:eastAsia="en-GB"/>
              </w:rPr>
              <w:t xml:space="preserve">EQF </w:t>
            </w:r>
            <w:r w:rsidR="00B0416B" w:rsidRPr="00966250">
              <w:rPr>
                <w:rFonts w:asciiTheme="minorHAnsi" w:hAnsiTheme="minorHAnsi" w:cstheme="minorHAnsi"/>
                <w:lang w:val="it-IT" w:eastAsia="en-GB"/>
              </w:rPr>
              <w:t>è:</w:t>
            </w:r>
            <w:r w:rsidRPr="00966250">
              <w:rPr>
                <w:rFonts w:asciiTheme="minorHAnsi" w:hAnsiTheme="minorHAnsi" w:cstheme="minorHAnsi"/>
                <w:lang w:val="it-IT" w:eastAsia="en-GB"/>
              </w:rPr>
              <w:t xml:space="preserve"> </w:t>
            </w:r>
          </w:p>
          <w:p w14:paraId="09935920" w14:textId="77777777" w:rsidR="00681900" w:rsidRPr="00966250" w:rsidRDefault="00681900" w:rsidP="00681900">
            <w:pPr>
              <w:ind w:left="708"/>
              <w:textAlignment w:val="baseline"/>
              <w:rPr>
                <w:rFonts w:asciiTheme="minorHAnsi" w:hAnsiTheme="minorHAnsi" w:cstheme="minorHAnsi"/>
                <w:lang w:val="it-IT" w:eastAsia="en-GB"/>
              </w:rPr>
            </w:pPr>
          </w:p>
          <w:p w14:paraId="4F846559" w14:textId="2B0D8E06" w:rsidR="00B0416B" w:rsidRPr="00966250" w:rsidRDefault="00B0416B" w:rsidP="00B0416B">
            <w:pPr>
              <w:textAlignment w:val="baseline"/>
              <w:rPr>
                <w:rFonts w:asciiTheme="minorHAnsi" w:hAnsiTheme="minorHAnsi" w:cstheme="minorHAnsi"/>
                <w:b/>
                <w:bCs/>
                <w:lang w:val="it-IT" w:eastAsia="en-GB"/>
              </w:rPr>
            </w:pPr>
            <w:r w:rsidRPr="00966250">
              <w:rPr>
                <w:rFonts w:asciiTheme="minorHAnsi" w:hAnsiTheme="minorHAnsi" w:cstheme="minorHAnsi"/>
                <w:b/>
                <w:bCs/>
                <w:lang w:val="it-IT" w:eastAsia="en-GB"/>
              </w:rPr>
              <w:t>a) Tutte e due sono corrette</w:t>
            </w:r>
          </w:p>
          <w:p w14:paraId="2530ECF0" w14:textId="42F4038E" w:rsidR="00B0416B" w:rsidRPr="00966250" w:rsidRDefault="00B0416B" w:rsidP="00B0416B">
            <w:pPr>
              <w:textAlignment w:val="baseline"/>
              <w:rPr>
                <w:rFonts w:asciiTheme="minorHAnsi" w:hAnsiTheme="minorHAnsi" w:cstheme="minorHAnsi"/>
                <w:lang w:val="it-IT" w:eastAsia="en-GB"/>
              </w:rPr>
            </w:pPr>
            <w:r w:rsidRPr="00966250">
              <w:rPr>
                <w:rFonts w:asciiTheme="minorHAnsi" w:hAnsiTheme="minorHAnsi" w:cstheme="minorHAnsi"/>
                <w:lang w:val="it-IT" w:eastAsia="en-GB"/>
              </w:rPr>
              <w:t>b) Un framework transnazionale</w:t>
            </w:r>
          </w:p>
          <w:p w14:paraId="160E0E19" w14:textId="22AB3C96" w:rsidR="00681900" w:rsidRPr="00966250" w:rsidRDefault="00B0416B" w:rsidP="00B0416B">
            <w:pPr>
              <w:textAlignment w:val="baseline"/>
              <w:rPr>
                <w:rFonts w:asciiTheme="minorHAnsi" w:hAnsiTheme="minorHAnsi" w:cstheme="minorHAnsi"/>
                <w:lang w:val="it-IT" w:eastAsia="en-GB"/>
              </w:rPr>
            </w:pPr>
            <w:r w:rsidRPr="00966250">
              <w:rPr>
                <w:rFonts w:asciiTheme="minorHAnsi" w:hAnsiTheme="minorHAnsi" w:cstheme="minorHAnsi"/>
                <w:lang w:val="it-IT" w:eastAsia="en-GB"/>
              </w:rPr>
              <w:t>c) Attualmente adottato da tutti gli Stati membri dell'UE e da altri 11 paesi</w:t>
            </w:r>
          </w:p>
          <w:p w14:paraId="6D1D314B" w14:textId="77777777" w:rsidR="00B0416B" w:rsidRPr="00966250" w:rsidRDefault="00B0416B" w:rsidP="00B0416B">
            <w:pPr>
              <w:textAlignment w:val="baseline"/>
              <w:rPr>
                <w:rFonts w:asciiTheme="minorHAnsi" w:hAnsiTheme="minorHAnsi" w:cstheme="minorHAnsi"/>
                <w:lang w:val="it-IT" w:eastAsia="en-GB"/>
              </w:rPr>
            </w:pPr>
          </w:p>
          <w:p w14:paraId="343F8F87" w14:textId="1D9BED1B" w:rsidR="00681900" w:rsidRPr="00966250" w:rsidRDefault="00681900" w:rsidP="00681900">
            <w:pPr>
              <w:textAlignment w:val="baseline"/>
              <w:rPr>
                <w:rFonts w:asciiTheme="minorHAnsi" w:hAnsiTheme="minorHAnsi" w:cstheme="minorHAnsi"/>
                <w:lang w:val="it-IT" w:eastAsia="en-GB"/>
              </w:rPr>
            </w:pPr>
            <w:r w:rsidRPr="00966250">
              <w:rPr>
                <w:rFonts w:asciiTheme="minorHAnsi" w:hAnsiTheme="minorHAnsi" w:cstheme="minorHAnsi"/>
                <w:lang w:val="it-IT" w:eastAsia="en-GB"/>
              </w:rPr>
              <w:t xml:space="preserve">4. </w:t>
            </w:r>
            <w:r w:rsidR="00E20FA1" w:rsidRPr="00966250">
              <w:rPr>
                <w:rFonts w:asciiTheme="minorHAnsi" w:hAnsiTheme="minorHAnsi" w:cstheme="minorHAnsi"/>
                <w:lang w:val="it-IT" w:eastAsia="en-GB"/>
              </w:rPr>
              <w:t xml:space="preserve">CEDEFOP </w:t>
            </w:r>
            <w:r w:rsidR="00B0416B" w:rsidRPr="00966250">
              <w:rPr>
                <w:rFonts w:asciiTheme="minorHAnsi" w:hAnsiTheme="minorHAnsi" w:cstheme="minorHAnsi"/>
                <w:lang w:val="it-IT" w:eastAsia="en-GB"/>
              </w:rPr>
              <w:t>è</w:t>
            </w:r>
            <w:r w:rsidR="00E80FDB" w:rsidRPr="00966250">
              <w:rPr>
                <w:rFonts w:asciiTheme="minorHAnsi" w:hAnsiTheme="minorHAnsi" w:cstheme="minorHAnsi"/>
                <w:lang w:val="it-IT" w:eastAsia="en-GB"/>
              </w:rPr>
              <w:t>?</w:t>
            </w:r>
            <w:r w:rsidRPr="00966250">
              <w:rPr>
                <w:rFonts w:asciiTheme="minorHAnsi" w:hAnsiTheme="minorHAnsi" w:cstheme="minorHAnsi"/>
                <w:lang w:val="it-IT" w:eastAsia="en-GB"/>
              </w:rPr>
              <w:t xml:space="preserve"> </w:t>
            </w:r>
          </w:p>
          <w:p w14:paraId="05720719" w14:textId="77777777" w:rsidR="00681900" w:rsidRPr="00966250" w:rsidRDefault="00681900" w:rsidP="00681900">
            <w:pPr>
              <w:ind w:left="708"/>
              <w:textAlignment w:val="baseline"/>
              <w:rPr>
                <w:rFonts w:asciiTheme="minorHAnsi" w:hAnsiTheme="minorHAnsi" w:cstheme="minorHAnsi"/>
                <w:lang w:val="it-IT" w:eastAsia="en-GB"/>
              </w:rPr>
            </w:pPr>
          </w:p>
          <w:p w14:paraId="62316B9B" w14:textId="77777777" w:rsidR="00B0416B" w:rsidRPr="00966250" w:rsidRDefault="00B0416B" w:rsidP="00B0416B">
            <w:pPr>
              <w:textAlignment w:val="baseline"/>
              <w:rPr>
                <w:rFonts w:asciiTheme="minorHAnsi" w:hAnsiTheme="minorHAnsi" w:cstheme="minorHAnsi"/>
                <w:b/>
                <w:bCs/>
                <w:lang w:val="it-IT" w:eastAsia="en-GB"/>
              </w:rPr>
            </w:pPr>
            <w:r w:rsidRPr="00966250">
              <w:rPr>
                <w:rFonts w:asciiTheme="minorHAnsi" w:hAnsiTheme="minorHAnsi" w:cstheme="minorHAnsi"/>
                <w:b/>
                <w:bCs/>
                <w:lang w:val="it-IT" w:eastAsia="en-GB"/>
              </w:rPr>
              <w:t>a) Agenzia dell'UE per lo sviluppo dell'istruzione e della formazione</w:t>
            </w:r>
          </w:p>
          <w:p w14:paraId="1CF9F600" w14:textId="77777777" w:rsidR="00B0416B" w:rsidRPr="00966250" w:rsidRDefault="00B0416B" w:rsidP="00B0416B">
            <w:pPr>
              <w:textAlignment w:val="baseline"/>
              <w:rPr>
                <w:rFonts w:asciiTheme="minorHAnsi" w:hAnsiTheme="minorHAnsi" w:cstheme="minorHAnsi"/>
                <w:lang w:val="it-IT" w:eastAsia="en-GB"/>
              </w:rPr>
            </w:pPr>
            <w:r w:rsidRPr="00966250">
              <w:rPr>
                <w:rFonts w:asciiTheme="minorHAnsi" w:hAnsiTheme="minorHAnsi" w:cstheme="minorHAnsi"/>
                <w:lang w:val="it-IT" w:eastAsia="en-GB"/>
              </w:rPr>
              <w:t>b) Agenzia internazionale per lo sviluppo dell'istruzione e della formazione</w:t>
            </w:r>
          </w:p>
          <w:p w14:paraId="2D0668BE" w14:textId="3C5F1C91" w:rsidR="00E20FA1" w:rsidRPr="00966250" w:rsidRDefault="00B0416B" w:rsidP="00B0416B">
            <w:pPr>
              <w:textAlignment w:val="baseline"/>
              <w:rPr>
                <w:rFonts w:asciiTheme="minorHAnsi" w:hAnsiTheme="minorHAnsi" w:cstheme="minorHAnsi"/>
                <w:lang w:val="it-IT" w:eastAsia="en-GB"/>
              </w:rPr>
            </w:pPr>
            <w:r w:rsidRPr="00966250">
              <w:rPr>
                <w:rFonts w:asciiTheme="minorHAnsi" w:hAnsiTheme="minorHAnsi" w:cstheme="minorHAnsi"/>
                <w:lang w:val="it-IT" w:eastAsia="en-GB"/>
              </w:rPr>
              <w:t>c) Agenzia UE per il lavoro e la formazione</w:t>
            </w:r>
          </w:p>
          <w:p w14:paraId="191B8F7C" w14:textId="77777777" w:rsidR="00B0416B" w:rsidRPr="00966250" w:rsidRDefault="00B0416B" w:rsidP="00B0416B">
            <w:pPr>
              <w:textAlignment w:val="baseline"/>
              <w:rPr>
                <w:rFonts w:asciiTheme="minorHAnsi" w:hAnsiTheme="minorHAnsi" w:cstheme="minorHAnsi"/>
                <w:lang w:val="it-IT" w:eastAsia="en-GB"/>
              </w:rPr>
            </w:pPr>
          </w:p>
          <w:p w14:paraId="5E69FABB" w14:textId="2CAFBEA4" w:rsidR="00681900" w:rsidRPr="00966250" w:rsidRDefault="00B0416B" w:rsidP="00681900">
            <w:pPr>
              <w:textAlignment w:val="baseline"/>
              <w:rPr>
                <w:rFonts w:asciiTheme="minorHAnsi" w:hAnsiTheme="minorHAnsi" w:cstheme="minorHAnsi"/>
                <w:lang w:val="it-IT" w:eastAsia="en-GB"/>
              </w:rPr>
            </w:pPr>
            <w:r w:rsidRPr="00966250">
              <w:rPr>
                <w:rFonts w:asciiTheme="minorHAnsi" w:hAnsiTheme="minorHAnsi" w:cstheme="minorHAnsi"/>
                <w:lang w:val="it-IT" w:eastAsia="en-GB"/>
              </w:rPr>
              <w:t>5. Quale delle seguenti è corretta?</w:t>
            </w:r>
          </w:p>
          <w:p w14:paraId="22C4B585" w14:textId="77777777" w:rsidR="00681900" w:rsidRPr="00966250" w:rsidRDefault="00681900" w:rsidP="00681900">
            <w:pPr>
              <w:ind w:left="708"/>
              <w:textAlignment w:val="baseline"/>
              <w:rPr>
                <w:rFonts w:asciiTheme="minorHAnsi" w:hAnsiTheme="minorHAnsi" w:cstheme="minorHAnsi"/>
                <w:lang w:val="it-IT" w:eastAsia="en-GB"/>
              </w:rPr>
            </w:pPr>
          </w:p>
          <w:p w14:paraId="70AA3201" w14:textId="3BD75913" w:rsidR="00B0416B" w:rsidRPr="00966250" w:rsidRDefault="00B0416B" w:rsidP="00B0416B">
            <w:pPr>
              <w:textAlignment w:val="baseline"/>
              <w:rPr>
                <w:rFonts w:asciiTheme="minorHAnsi" w:hAnsiTheme="minorHAnsi" w:cstheme="minorHAnsi"/>
                <w:b/>
                <w:bCs/>
                <w:lang w:val="it-IT" w:eastAsia="en-GB"/>
              </w:rPr>
            </w:pPr>
            <w:r w:rsidRPr="00966250">
              <w:rPr>
                <w:rFonts w:asciiTheme="minorHAnsi" w:hAnsiTheme="minorHAnsi" w:cstheme="minorHAnsi"/>
                <w:b/>
                <w:bCs/>
                <w:lang w:val="it-IT" w:eastAsia="en-GB"/>
              </w:rPr>
              <w:t>a) Il framework EQAVET si ispira al tradizionale ciclo DEMING</w:t>
            </w:r>
          </w:p>
          <w:p w14:paraId="4C4D373D" w14:textId="77777777" w:rsidR="00B0416B" w:rsidRPr="00966250" w:rsidRDefault="00B0416B" w:rsidP="00B0416B">
            <w:pPr>
              <w:textAlignment w:val="baseline"/>
              <w:rPr>
                <w:rFonts w:asciiTheme="minorHAnsi" w:hAnsiTheme="minorHAnsi" w:cstheme="minorHAnsi"/>
                <w:lang w:val="it-IT" w:eastAsia="en-GB"/>
              </w:rPr>
            </w:pPr>
            <w:r w:rsidRPr="00966250">
              <w:rPr>
                <w:rFonts w:asciiTheme="minorHAnsi" w:hAnsiTheme="minorHAnsi" w:cstheme="minorHAnsi"/>
                <w:lang w:val="it-IT" w:eastAsia="en-GB"/>
              </w:rPr>
              <w:t>b) Il framework EQAVET si ispira al ciclo EQAVET tradizionale.</w:t>
            </w:r>
          </w:p>
          <w:p w14:paraId="3311A0AC" w14:textId="0932A3C4" w:rsidR="00B61720" w:rsidRPr="00966250" w:rsidRDefault="00B0416B" w:rsidP="00B0416B">
            <w:pPr>
              <w:textAlignment w:val="baseline"/>
              <w:rPr>
                <w:rFonts w:asciiTheme="minorHAnsi" w:hAnsiTheme="minorHAnsi" w:cstheme="minorHAnsi"/>
                <w:lang w:val="it-IT" w:eastAsia="en-GB"/>
              </w:rPr>
            </w:pPr>
            <w:r w:rsidRPr="00966250">
              <w:rPr>
                <w:rFonts w:asciiTheme="minorHAnsi" w:hAnsiTheme="minorHAnsi" w:cstheme="minorHAnsi"/>
                <w:lang w:val="it-IT" w:eastAsia="en-GB"/>
              </w:rPr>
              <w:t>c) Tutte e due sono corrette</w:t>
            </w:r>
          </w:p>
          <w:p w14:paraId="109601B6" w14:textId="031E0E27" w:rsidR="00B61720" w:rsidRPr="00966250" w:rsidRDefault="00B61720" w:rsidP="00681900">
            <w:pPr>
              <w:textAlignment w:val="baseline"/>
              <w:rPr>
                <w:rFonts w:asciiTheme="minorHAnsi" w:hAnsiTheme="minorHAnsi" w:cstheme="minorHAnsi"/>
                <w:lang w:val="it-IT" w:eastAsia="en-GB"/>
              </w:rPr>
            </w:pPr>
          </w:p>
        </w:tc>
      </w:tr>
      <w:tr w:rsidR="00681900" w:rsidRPr="00966250" w14:paraId="1493EEF8" w14:textId="77777777" w:rsidTr="00681900">
        <w:trPr>
          <w:trHeight w:val="2826"/>
        </w:trPr>
        <w:tc>
          <w:tcPr>
            <w:tcW w:w="2714" w:type="dxa"/>
            <w:tcBorders>
              <w:top w:val="single" w:sz="4" w:space="0" w:color="auto"/>
              <w:left w:val="single" w:sz="4" w:space="0" w:color="auto"/>
              <w:bottom w:val="single" w:sz="4" w:space="0" w:color="auto"/>
              <w:right w:val="single" w:sz="4" w:space="0" w:color="auto"/>
            </w:tcBorders>
            <w:shd w:val="clear" w:color="auto" w:fill="75B239"/>
            <w:hideMark/>
          </w:tcPr>
          <w:p w14:paraId="697F29C5" w14:textId="3A13568A" w:rsidR="00681900" w:rsidRPr="00966250" w:rsidRDefault="00437FC9" w:rsidP="00DD0D56">
            <w:pPr>
              <w:rPr>
                <w:rFonts w:asciiTheme="minorHAnsi" w:hAnsiTheme="minorHAnsi" w:cstheme="minorHAnsi"/>
                <w:b/>
                <w:bCs/>
                <w:color w:val="FFFFFF" w:themeColor="background1"/>
                <w:sz w:val="24"/>
                <w:szCs w:val="24"/>
                <w:lang w:val="it-IT"/>
              </w:rPr>
            </w:pPr>
            <w:r w:rsidRPr="00966250">
              <w:rPr>
                <w:rFonts w:asciiTheme="minorHAnsi" w:hAnsiTheme="minorHAnsi" w:cstheme="minorHAnsi"/>
                <w:b/>
                <w:bCs/>
                <w:color w:val="FFFFFF" w:themeColor="background1"/>
                <w:sz w:val="24"/>
                <w:szCs w:val="24"/>
                <w:lang w:val="it-IT" w:eastAsia="en-GB"/>
              </w:rPr>
              <w:lastRenderedPageBreak/>
              <w:t>Materiali di riferimento</w:t>
            </w:r>
          </w:p>
        </w:tc>
        <w:tc>
          <w:tcPr>
            <w:tcW w:w="6631" w:type="dxa"/>
            <w:gridSpan w:val="2"/>
            <w:tcBorders>
              <w:top w:val="single" w:sz="4" w:space="0" w:color="auto"/>
              <w:left w:val="single" w:sz="4" w:space="0" w:color="auto"/>
              <w:bottom w:val="single" w:sz="4" w:space="0" w:color="auto"/>
              <w:right w:val="single" w:sz="4" w:space="0" w:color="auto"/>
            </w:tcBorders>
          </w:tcPr>
          <w:p w14:paraId="4E725E2E" w14:textId="58B84065" w:rsidR="00681900" w:rsidRPr="00966250" w:rsidRDefault="00681900" w:rsidP="0022770F">
            <w:pPr>
              <w:rPr>
                <w:rFonts w:asciiTheme="minorHAnsi" w:hAnsiTheme="minorHAnsi" w:cstheme="minorHAnsi"/>
                <w:lang w:val="it-IT"/>
              </w:rPr>
            </w:pPr>
          </w:p>
        </w:tc>
      </w:tr>
      <w:tr w:rsidR="00681900" w:rsidRPr="00966250" w14:paraId="0E45668B" w14:textId="77777777" w:rsidTr="00681900">
        <w:trPr>
          <w:trHeight w:val="1389"/>
        </w:trPr>
        <w:tc>
          <w:tcPr>
            <w:tcW w:w="2714" w:type="dxa"/>
            <w:tcBorders>
              <w:top w:val="single" w:sz="4" w:space="0" w:color="auto"/>
              <w:left w:val="single" w:sz="4" w:space="0" w:color="auto"/>
              <w:bottom w:val="single" w:sz="4" w:space="0" w:color="auto"/>
              <w:right w:val="single" w:sz="4" w:space="0" w:color="auto"/>
            </w:tcBorders>
            <w:shd w:val="clear" w:color="auto" w:fill="75B239"/>
            <w:hideMark/>
          </w:tcPr>
          <w:p w14:paraId="0A4354EC" w14:textId="615A40C2" w:rsidR="00681900" w:rsidRPr="00966250" w:rsidRDefault="00681900" w:rsidP="00DD0D56">
            <w:pPr>
              <w:rPr>
                <w:rFonts w:asciiTheme="minorHAnsi" w:hAnsiTheme="minorHAnsi" w:cstheme="minorHAnsi"/>
                <w:b/>
                <w:bCs/>
                <w:color w:val="FFFFFF" w:themeColor="background1"/>
                <w:sz w:val="24"/>
                <w:szCs w:val="24"/>
                <w:lang w:val="it-IT" w:eastAsia="en-GB"/>
              </w:rPr>
            </w:pPr>
            <w:r w:rsidRPr="00966250">
              <w:rPr>
                <w:rFonts w:asciiTheme="minorHAnsi" w:hAnsiTheme="minorHAnsi" w:cstheme="minorHAnsi"/>
                <w:b/>
                <w:bCs/>
                <w:color w:val="FFFFFF" w:themeColor="background1"/>
                <w:sz w:val="24"/>
                <w:szCs w:val="24"/>
                <w:lang w:val="it-IT" w:eastAsia="en-GB"/>
              </w:rPr>
              <w:t>R</w:t>
            </w:r>
            <w:r w:rsidR="00437FC9" w:rsidRPr="00966250">
              <w:rPr>
                <w:rFonts w:asciiTheme="minorHAnsi" w:hAnsiTheme="minorHAnsi" w:cstheme="minorHAnsi"/>
                <w:b/>
                <w:bCs/>
                <w:color w:val="FFFFFF" w:themeColor="background1"/>
                <w:sz w:val="24"/>
                <w:szCs w:val="24"/>
                <w:lang w:val="it-IT" w:eastAsia="en-GB"/>
              </w:rPr>
              <w:t>isorse</w:t>
            </w:r>
            <w:r w:rsidRPr="00966250">
              <w:rPr>
                <w:rFonts w:asciiTheme="minorHAnsi" w:hAnsiTheme="minorHAnsi" w:cstheme="minorHAnsi"/>
                <w:b/>
                <w:bCs/>
                <w:color w:val="FFFFFF" w:themeColor="background1"/>
                <w:sz w:val="24"/>
                <w:szCs w:val="24"/>
                <w:lang w:val="it-IT" w:eastAsia="en-GB"/>
              </w:rPr>
              <w:t xml:space="preserve"> (vide</w:t>
            </w:r>
            <w:r w:rsidR="00437FC9" w:rsidRPr="00966250">
              <w:rPr>
                <w:rFonts w:asciiTheme="minorHAnsi" w:hAnsiTheme="minorHAnsi" w:cstheme="minorHAnsi"/>
                <w:b/>
                <w:bCs/>
                <w:color w:val="FFFFFF" w:themeColor="background1"/>
                <w:sz w:val="24"/>
                <w:szCs w:val="24"/>
                <w:lang w:val="it-IT" w:eastAsia="en-GB"/>
              </w:rPr>
              <w:t>o</w:t>
            </w:r>
            <w:r w:rsidRPr="00966250">
              <w:rPr>
                <w:rFonts w:asciiTheme="minorHAnsi" w:hAnsiTheme="minorHAnsi" w:cstheme="minorHAnsi"/>
                <w:b/>
                <w:bCs/>
                <w:color w:val="FFFFFF" w:themeColor="background1"/>
                <w:sz w:val="24"/>
                <w:szCs w:val="24"/>
                <w:lang w:val="it-IT" w:eastAsia="en-GB"/>
              </w:rPr>
              <w:t xml:space="preserve">, </w:t>
            </w:r>
            <w:r w:rsidR="00437FC9" w:rsidRPr="00966250">
              <w:rPr>
                <w:rFonts w:asciiTheme="minorHAnsi" w:hAnsiTheme="minorHAnsi" w:cstheme="minorHAnsi"/>
                <w:b/>
                <w:bCs/>
                <w:color w:val="FFFFFF" w:themeColor="background1"/>
                <w:sz w:val="24"/>
                <w:szCs w:val="24"/>
                <w:lang w:val="it-IT" w:eastAsia="en-GB"/>
              </w:rPr>
              <w:t>link di riferimento)</w:t>
            </w:r>
          </w:p>
        </w:tc>
        <w:tc>
          <w:tcPr>
            <w:tcW w:w="6631" w:type="dxa"/>
            <w:gridSpan w:val="2"/>
            <w:tcBorders>
              <w:top w:val="single" w:sz="4" w:space="0" w:color="auto"/>
              <w:left w:val="single" w:sz="4" w:space="0" w:color="auto"/>
              <w:bottom w:val="single" w:sz="4" w:space="0" w:color="auto"/>
              <w:right w:val="single" w:sz="4" w:space="0" w:color="auto"/>
            </w:tcBorders>
          </w:tcPr>
          <w:p w14:paraId="541D9762" w14:textId="64342FEF" w:rsidR="00681900" w:rsidRPr="00966250" w:rsidRDefault="00E20FA1" w:rsidP="0022770F">
            <w:pPr>
              <w:rPr>
                <w:rFonts w:asciiTheme="minorHAnsi" w:hAnsiTheme="minorHAnsi" w:cstheme="minorHAnsi"/>
                <w:lang w:val="it-IT" w:eastAsia="en-GB"/>
              </w:rPr>
            </w:pPr>
            <w:r w:rsidRPr="00966250">
              <w:rPr>
                <w:rFonts w:asciiTheme="minorHAnsi" w:hAnsiTheme="minorHAnsi" w:cstheme="minorHAnsi"/>
                <w:lang w:val="it-IT" w:eastAsia="en-GB"/>
              </w:rPr>
              <w:t>20230610 - AMTECH - Training co-</w:t>
            </w:r>
            <w:proofErr w:type="spellStart"/>
            <w:r w:rsidRPr="00966250">
              <w:rPr>
                <w:rFonts w:asciiTheme="minorHAnsi" w:hAnsiTheme="minorHAnsi" w:cstheme="minorHAnsi"/>
                <w:lang w:val="it-IT" w:eastAsia="en-GB"/>
              </w:rPr>
              <w:t>dev</w:t>
            </w:r>
            <w:proofErr w:type="spellEnd"/>
            <w:r w:rsidRPr="00966250">
              <w:rPr>
                <w:rFonts w:asciiTheme="minorHAnsi" w:hAnsiTheme="minorHAnsi" w:cstheme="minorHAnsi"/>
                <w:lang w:val="it-IT" w:eastAsia="en-GB"/>
              </w:rPr>
              <w:t xml:space="preserve"> by IDP &amp; IHF</w:t>
            </w:r>
            <w:r w:rsidR="00D645D5" w:rsidRPr="00966250">
              <w:rPr>
                <w:rFonts w:asciiTheme="minorHAnsi" w:hAnsiTheme="minorHAnsi" w:cstheme="minorHAnsi"/>
                <w:lang w:val="it-IT" w:eastAsia="en-GB"/>
              </w:rPr>
              <w:t>.pptx</w:t>
            </w:r>
          </w:p>
        </w:tc>
      </w:tr>
    </w:tbl>
    <w:p w14:paraId="177B911B" w14:textId="77777777" w:rsidR="00681900" w:rsidRPr="00966250" w:rsidRDefault="00681900" w:rsidP="00681900">
      <w:pPr>
        <w:ind w:left="1003"/>
        <w:rPr>
          <w:rFonts w:ascii="Times New Roman" w:eastAsia="Times New Roman" w:hAnsi="Times New Roman" w:cs="Times New Roman"/>
          <w:lang w:val="it-IT"/>
        </w:rPr>
      </w:pPr>
    </w:p>
    <w:p w14:paraId="476BA704" w14:textId="77777777" w:rsidR="00281873" w:rsidRPr="00966250" w:rsidRDefault="00281873">
      <w:pPr>
        <w:pStyle w:val="Corpotesto"/>
        <w:rPr>
          <w:rFonts w:ascii="Verdana"/>
          <w:sz w:val="20"/>
          <w:lang w:val="it-IT"/>
        </w:rPr>
      </w:pPr>
    </w:p>
    <w:p w14:paraId="07F322DE" w14:textId="77777777" w:rsidR="00281873" w:rsidRPr="00966250" w:rsidRDefault="00281873">
      <w:pPr>
        <w:pStyle w:val="Corpotesto"/>
        <w:rPr>
          <w:rFonts w:ascii="Verdana"/>
          <w:sz w:val="20"/>
          <w:lang w:val="it-IT"/>
        </w:rPr>
      </w:pPr>
    </w:p>
    <w:p w14:paraId="158D4D08" w14:textId="77777777" w:rsidR="00281873" w:rsidRPr="00966250" w:rsidRDefault="00281873">
      <w:pPr>
        <w:pStyle w:val="Corpotesto"/>
        <w:rPr>
          <w:rFonts w:ascii="Verdana"/>
          <w:sz w:val="20"/>
          <w:lang w:val="it-IT"/>
        </w:rPr>
      </w:pPr>
    </w:p>
    <w:p w14:paraId="68D0F017" w14:textId="77777777" w:rsidR="00281873" w:rsidRPr="00966250" w:rsidRDefault="00281873">
      <w:pPr>
        <w:pStyle w:val="Corpotesto"/>
        <w:rPr>
          <w:rFonts w:ascii="Verdana"/>
          <w:sz w:val="20"/>
          <w:lang w:val="it-IT"/>
        </w:rPr>
      </w:pPr>
    </w:p>
    <w:p w14:paraId="3297876F" w14:textId="77777777" w:rsidR="00281873" w:rsidRPr="00966250" w:rsidRDefault="00281873">
      <w:pPr>
        <w:pStyle w:val="Corpotesto"/>
        <w:rPr>
          <w:rFonts w:ascii="Verdana"/>
          <w:sz w:val="20"/>
          <w:lang w:val="it-IT"/>
        </w:rPr>
      </w:pPr>
    </w:p>
    <w:p w14:paraId="5016B711" w14:textId="77777777" w:rsidR="00281873" w:rsidRPr="00966250" w:rsidRDefault="00281873">
      <w:pPr>
        <w:pStyle w:val="Corpotesto"/>
        <w:rPr>
          <w:rFonts w:ascii="Verdana"/>
          <w:sz w:val="20"/>
          <w:lang w:val="it-IT"/>
        </w:rPr>
      </w:pPr>
    </w:p>
    <w:p w14:paraId="1279E2BE" w14:textId="77777777" w:rsidR="00281873" w:rsidRPr="00966250" w:rsidRDefault="00281873">
      <w:pPr>
        <w:pStyle w:val="Corpotesto"/>
        <w:rPr>
          <w:rFonts w:ascii="Verdana"/>
          <w:sz w:val="20"/>
          <w:lang w:val="it-IT"/>
        </w:rPr>
      </w:pPr>
    </w:p>
    <w:p w14:paraId="68FC4526" w14:textId="77777777" w:rsidR="00281873" w:rsidRPr="00966250" w:rsidRDefault="00281873">
      <w:pPr>
        <w:pStyle w:val="Corpotesto"/>
        <w:rPr>
          <w:rFonts w:ascii="Verdana"/>
          <w:sz w:val="20"/>
          <w:lang w:val="it-IT"/>
        </w:rPr>
      </w:pPr>
    </w:p>
    <w:p w14:paraId="30F5B080" w14:textId="77777777" w:rsidR="00281873" w:rsidRPr="00966250" w:rsidRDefault="00281873">
      <w:pPr>
        <w:pStyle w:val="Corpotesto"/>
        <w:rPr>
          <w:rFonts w:ascii="Verdana"/>
          <w:sz w:val="20"/>
          <w:lang w:val="it-IT"/>
        </w:rPr>
      </w:pPr>
    </w:p>
    <w:p w14:paraId="5C80F557" w14:textId="77777777" w:rsidR="00281873" w:rsidRPr="00966250" w:rsidRDefault="00281873">
      <w:pPr>
        <w:pStyle w:val="Corpotesto"/>
        <w:rPr>
          <w:rFonts w:ascii="Verdana"/>
          <w:sz w:val="20"/>
          <w:lang w:val="it-IT"/>
        </w:rPr>
      </w:pPr>
    </w:p>
    <w:p w14:paraId="5A50F873" w14:textId="77777777" w:rsidR="00281873" w:rsidRPr="00966250" w:rsidRDefault="00281873">
      <w:pPr>
        <w:pStyle w:val="Corpotesto"/>
        <w:rPr>
          <w:rFonts w:ascii="Verdana"/>
          <w:sz w:val="20"/>
          <w:lang w:val="it-IT"/>
        </w:rPr>
      </w:pPr>
    </w:p>
    <w:p w14:paraId="6F58388E" w14:textId="77777777" w:rsidR="00281873" w:rsidRPr="00966250" w:rsidRDefault="00281873">
      <w:pPr>
        <w:pStyle w:val="Corpotesto"/>
        <w:rPr>
          <w:rFonts w:ascii="Verdana"/>
          <w:sz w:val="20"/>
          <w:lang w:val="it-IT"/>
        </w:rPr>
      </w:pPr>
    </w:p>
    <w:p w14:paraId="267E8531" w14:textId="77777777" w:rsidR="00281873" w:rsidRPr="00966250" w:rsidRDefault="00281873">
      <w:pPr>
        <w:pStyle w:val="Corpotesto"/>
        <w:rPr>
          <w:rFonts w:ascii="Verdana"/>
          <w:sz w:val="20"/>
          <w:lang w:val="it-IT"/>
        </w:rPr>
      </w:pPr>
    </w:p>
    <w:p w14:paraId="5EC867F7" w14:textId="77777777" w:rsidR="00281873" w:rsidRPr="00966250" w:rsidRDefault="00281873">
      <w:pPr>
        <w:pStyle w:val="Corpotesto"/>
        <w:rPr>
          <w:rFonts w:ascii="Verdana"/>
          <w:sz w:val="20"/>
          <w:lang w:val="it-IT"/>
        </w:rPr>
      </w:pPr>
    </w:p>
    <w:p w14:paraId="49494D4A" w14:textId="77777777" w:rsidR="00281873" w:rsidRPr="00966250" w:rsidRDefault="00281873">
      <w:pPr>
        <w:pStyle w:val="Corpotesto"/>
        <w:rPr>
          <w:rFonts w:ascii="Verdana"/>
          <w:sz w:val="20"/>
          <w:lang w:val="it-IT"/>
        </w:rPr>
      </w:pPr>
    </w:p>
    <w:p w14:paraId="58B8F66F" w14:textId="77777777" w:rsidR="00281873" w:rsidRPr="00966250" w:rsidRDefault="00281873">
      <w:pPr>
        <w:pStyle w:val="Corpotesto"/>
        <w:rPr>
          <w:rFonts w:ascii="Verdana"/>
          <w:sz w:val="20"/>
          <w:lang w:val="it-IT"/>
        </w:rPr>
      </w:pPr>
    </w:p>
    <w:p w14:paraId="4AD2E1E1" w14:textId="77777777" w:rsidR="00281873" w:rsidRPr="00966250" w:rsidRDefault="00281873">
      <w:pPr>
        <w:pStyle w:val="Corpotesto"/>
        <w:rPr>
          <w:rFonts w:ascii="Verdana"/>
          <w:sz w:val="20"/>
          <w:lang w:val="it-IT"/>
        </w:rPr>
      </w:pPr>
    </w:p>
    <w:sectPr w:rsidR="00281873" w:rsidRPr="00966250" w:rsidSect="00B554C4">
      <w:headerReference w:type="default" r:id="rId25"/>
      <w:footerReference w:type="default" r:id="rId26"/>
      <w:type w:val="continuous"/>
      <w:pgSz w:w="11910" w:h="16850"/>
      <w:pgMar w:top="0" w:right="570" w:bottom="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91514" w14:textId="77777777" w:rsidR="00650CD9" w:rsidRDefault="00650CD9" w:rsidP="00C579E4">
      <w:r>
        <w:separator/>
      </w:r>
    </w:p>
  </w:endnote>
  <w:endnote w:type="continuationSeparator" w:id="0">
    <w:p w14:paraId="1BDF9F72" w14:textId="77777777" w:rsidR="00650CD9" w:rsidRDefault="00650CD9" w:rsidP="00C57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200247B" w:usb2="00000009" w:usb3="00000000" w:csb0="000001F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6E413" w14:textId="57123D09" w:rsidR="00B554C4" w:rsidRPr="006D5A79" w:rsidRDefault="002677E0" w:rsidP="006D5A79">
    <w:pPr>
      <w:pStyle w:val="Pidipagina"/>
    </w:pPr>
    <w:r w:rsidRPr="00645A5C">
      <w:rPr>
        <w:rStyle w:val="jsgrdq"/>
        <w:rFonts w:asciiTheme="minorHAnsi" w:hAnsiTheme="minorHAnsi" w:cstheme="minorHAnsi"/>
        <w:noProof/>
        <w:color w:val="000000"/>
        <w:sz w:val="16"/>
        <w:szCs w:val="16"/>
      </w:rPr>
      <mc:AlternateContent>
        <mc:Choice Requires="wps">
          <w:drawing>
            <wp:anchor distT="45720" distB="45720" distL="114300" distR="114300" simplePos="0" relativeHeight="251658240" behindDoc="0" locked="0" layoutInCell="1" allowOverlap="1" wp14:anchorId="394B11EE" wp14:editId="3BA20342">
              <wp:simplePos x="0" y="0"/>
              <wp:positionH relativeFrom="column">
                <wp:posOffset>3876040</wp:posOffset>
              </wp:positionH>
              <wp:positionV relativeFrom="paragraph">
                <wp:posOffset>73025</wp:posOffset>
              </wp:positionV>
              <wp:extent cx="2585720" cy="1404620"/>
              <wp:effectExtent l="0" t="0" r="0" b="1905"/>
              <wp:wrapSquare wrapText="bothSides"/>
              <wp:docPr id="202790559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5720" cy="1404620"/>
                      </a:xfrm>
                      <a:prstGeom prst="rect">
                        <a:avLst/>
                      </a:prstGeom>
                      <a:noFill/>
                      <a:ln w="9525">
                        <a:noFill/>
                        <a:miter lim="800000"/>
                        <a:headEnd/>
                        <a:tailEnd/>
                      </a:ln>
                    </wps:spPr>
                    <wps:txbx>
                      <w:txbxContent>
                        <w:p w14:paraId="237F2FE3" w14:textId="77777777" w:rsidR="006D5A79" w:rsidRPr="00645A5C" w:rsidRDefault="006D5A79" w:rsidP="006D5A79">
                          <w:pPr>
                            <w:rPr>
                              <w:rFonts w:asciiTheme="minorHAnsi" w:hAnsiTheme="minorHAnsi" w:cstheme="minorHAnsi"/>
                              <w:sz w:val="9"/>
                              <w:szCs w:val="9"/>
                            </w:rPr>
                          </w:pPr>
                          <w:r w:rsidRPr="00645A5C">
                            <w:rPr>
                              <w:rFonts w:asciiTheme="minorHAnsi" w:hAnsiTheme="minorHAnsi" w:cstheme="minorHAnsi"/>
                              <w:sz w:val="9"/>
                              <w:szCs w:val="9"/>
                              <w:shd w:val="clear" w:color="auto" w:fill="FFFFFF"/>
                            </w:rPr>
                            <w:t>Legal description – Creative Commons licensing:</w:t>
                          </w:r>
                          <w:r w:rsidRPr="00645A5C">
                            <w:rPr>
                              <w:rFonts w:asciiTheme="minorHAnsi" w:hAnsiTheme="minorHAnsi" w:cstheme="minorHAnsi"/>
                              <w:sz w:val="9"/>
                              <w:szCs w:val="9"/>
                            </w:rPr>
                            <w:br/>
                          </w:r>
                          <w:r w:rsidRPr="00645A5C">
                            <w:rPr>
                              <w:rFonts w:asciiTheme="minorHAnsi" w:hAnsiTheme="minorHAnsi" w:cstheme="minorHAnsi"/>
                              <w:sz w:val="9"/>
                              <w:szCs w:val="9"/>
                              <w:shd w:val="clear" w:color="auto" w:fill="FFFFFF"/>
                            </w:rPr>
                            <w:t>The materials published on the AMTech project website are classified as Open Educational Resources' (OER) and can be freely (without permission of their creators): downloaded, used, reused, copied, adapted, and shared by users, with information about the source of their origin.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oel="http://schemas.microsoft.com/office/2019/extlst">
          <w:pict>
            <v:shapetype w14:anchorId="394B11EE" id="_x0000_t202" coordsize="21600,21600" o:spt="202" path="m,l,21600r21600,l21600,xe">
              <v:stroke joinstyle="miter"/>
              <v:path gradientshapeok="t" o:connecttype="rect"/>
            </v:shapetype>
            <v:shape id="Cuadro de texto 2" o:spid="_x0000_s1026" type="#_x0000_t202" style="position:absolute;margin-left:305.2pt;margin-top:5.75pt;width:203.6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" filled="f" stroked="f">
              <v:textbox style="mso-fit-shape-to-text:t">
                <w:txbxContent>
                  <w:p w14:paraId="237F2FE3" w14:textId="77777777" w:rsidR="006D5A79" w:rsidRPr="00645A5C" w:rsidRDefault="006D5A79" w:rsidP="006D5A79">
                    <w:pPr>
                      <w:rPr>
                        <w:rFonts w:asciiTheme="minorHAnsi" w:hAnsiTheme="minorHAnsi" w:cstheme="minorHAnsi"/>
                        <w:sz w:val="9"/>
                        <w:szCs w:val="9"/>
                      </w:rPr>
                    </w:pPr>
                    <w:r w:rsidRPr="00645A5C">
                      <w:rPr>
                        <w:rFonts w:asciiTheme="minorHAnsi" w:hAnsiTheme="minorHAnsi" w:cstheme="minorHAnsi"/>
                        <w:sz w:val="9"/>
                        <w:szCs w:val="9"/>
                        <w:shd w:val="clear" w:color="auto" w:fill="FFFFFF"/>
                      </w:rPr>
                      <w:t>Legal description – Creative Commons licensing:</w:t>
                    </w:r>
                    <w:r w:rsidRPr="00645A5C">
                      <w:rPr>
                        <w:rFonts w:asciiTheme="minorHAnsi" w:hAnsiTheme="minorHAnsi" w:cstheme="minorHAnsi"/>
                        <w:sz w:val="9"/>
                        <w:szCs w:val="9"/>
                      </w:rPr>
                      <w:br/>
                    </w:r>
                    <w:r w:rsidRPr="00645A5C">
                      <w:rPr>
                        <w:rFonts w:asciiTheme="minorHAnsi" w:hAnsiTheme="minorHAnsi" w:cstheme="minorHAnsi"/>
                        <w:sz w:val="9"/>
                        <w:szCs w:val="9"/>
                        <w:shd w:val="clear" w:color="auto" w:fill="FFFFFF"/>
                      </w:rPr>
                      <w:t xml:space="preserve">The materials published on the AMTech project website </w:t>
                    </w:r>
                    <w:proofErr w:type="gramStart"/>
                    <w:r w:rsidRPr="00645A5C">
                      <w:rPr>
                        <w:rFonts w:asciiTheme="minorHAnsi" w:hAnsiTheme="minorHAnsi" w:cstheme="minorHAnsi"/>
                        <w:sz w:val="9"/>
                        <w:szCs w:val="9"/>
                        <w:shd w:val="clear" w:color="auto" w:fill="FFFFFF"/>
                      </w:rPr>
                      <w:t>are classified</w:t>
                    </w:r>
                    <w:proofErr w:type="gramEnd"/>
                    <w:r w:rsidRPr="00645A5C">
                      <w:rPr>
                        <w:rFonts w:asciiTheme="minorHAnsi" w:hAnsiTheme="minorHAnsi" w:cstheme="minorHAnsi"/>
                        <w:sz w:val="9"/>
                        <w:szCs w:val="9"/>
                        <w:shd w:val="clear" w:color="auto" w:fill="FFFFFF"/>
                      </w:rPr>
                      <w:t xml:space="preserve"> as Open Educational Resources' (OER) and can be freely (without permission of their creators): downloaded, used, reused, copied, adapted, and shared by users, with information about the source of their origin.</w:t>
                    </w:r>
                  </w:p>
                </w:txbxContent>
              </v:textbox>
              <w10:wrap type="square"/>
            </v:shape>
          </w:pict>
        </mc:Fallback>
      </mc:AlternateContent>
    </w:r>
    <w:r>
      <w:rPr>
        <w:noProof/>
      </w:rPr>
      <w:drawing>
        <wp:anchor distT="0" distB="0" distL="114300" distR="114300" simplePos="0" relativeHeight="251661312" behindDoc="1" locked="0" layoutInCell="1" allowOverlap="1" wp14:anchorId="4720D962" wp14:editId="4EC89B58">
          <wp:simplePos x="0" y="0"/>
          <wp:positionH relativeFrom="column">
            <wp:posOffset>3281045</wp:posOffset>
          </wp:positionH>
          <wp:positionV relativeFrom="paragraph">
            <wp:posOffset>147955</wp:posOffset>
          </wp:positionV>
          <wp:extent cx="548005" cy="195580"/>
          <wp:effectExtent l="0" t="0" r="4445" b="0"/>
          <wp:wrapTight wrapText="bothSides">
            <wp:wrapPolygon edited="0">
              <wp:start x="0" y="0"/>
              <wp:lineTo x="0" y="18935"/>
              <wp:lineTo x="21024" y="18935"/>
              <wp:lineTo x="21024" y="0"/>
              <wp:lineTo x="0" y="0"/>
            </wp:wrapPolygon>
          </wp:wrapTight>
          <wp:docPr id="185528064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005" cy="1955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45A5C">
      <w:rPr>
        <w:rStyle w:val="jsgrdq"/>
        <w:rFonts w:asciiTheme="minorHAnsi" w:hAnsiTheme="minorHAnsi" w:cstheme="minorHAnsi"/>
        <w:noProof/>
        <w:color w:val="000000"/>
        <w:sz w:val="18"/>
        <w:szCs w:val="18"/>
      </w:rPr>
      <mc:AlternateContent>
        <mc:Choice Requires="wps">
          <w:drawing>
            <wp:anchor distT="45720" distB="45720" distL="114300" distR="114300" simplePos="0" relativeHeight="251653120" behindDoc="0" locked="0" layoutInCell="1" allowOverlap="1" wp14:anchorId="71B6284E" wp14:editId="0EF93A56">
              <wp:simplePos x="0" y="0"/>
              <wp:positionH relativeFrom="column">
                <wp:posOffset>970915</wp:posOffset>
              </wp:positionH>
              <wp:positionV relativeFrom="paragraph">
                <wp:posOffset>94615</wp:posOffset>
              </wp:positionV>
              <wp:extent cx="2269490" cy="140462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9490" cy="1404620"/>
                      </a:xfrm>
                      <a:prstGeom prst="rect">
                        <a:avLst/>
                      </a:prstGeom>
                      <a:noFill/>
                      <a:ln w="9525">
                        <a:noFill/>
                        <a:miter lim="800000"/>
                        <a:headEnd/>
                        <a:tailEnd/>
                      </a:ln>
                    </wps:spPr>
                    <wps:txbx>
                      <w:txbxContent>
                        <w:p w14:paraId="3BADECB0" w14:textId="77777777" w:rsidR="006D5A79" w:rsidRPr="00645A5C" w:rsidRDefault="006D5A79" w:rsidP="006D5A79">
                          <w:pPr>
                            <w:jc w:val="both"/>
                            <w:rPr>
                              <w:sz w:val="9"/>
                              <w:szCs w:val="9"/>
                            </w:rPr>
                          </w:pPr>
                          <w:r w:rsidRPr="00645A5C">
                            <w:rPr>
                              <w:rStyle w:val="jsgrdq"/>
                              <w:rFonts w:asciiTheme="minorHAnsi" w:hAnsiTheme="minorHAnsi" w:cstheme="minorHAnsi"/>
                              <w:color w:val="000000"/>
                              <w:sz w:val="9"/>
                              <w:szCs w:val="9"/>
                            </w:rPr>
                            <w:t>"The European Commission support for the production of this publication does not constitute endorsement of the contents which reflects the views only of the authors, and the Commission cannot be held responsible for any use which may be made of the information contained therein."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oel="http://schemas.microsoft.com/office/2019/extlst">
          <w:pict>
            <v:shape w14:anchorId="71B6284E" id="_x0000_s1027" type="#_x0000_t202" style="position:absolute;margin-left:76.45pt;margin-top:7.45pt;width:178.7pt;height:110.6pt;z-index:2516531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" filled="f" stroked="f">
              <v:textbox style="mso-fit-shape-to-text:t">
                <w:txbxContent>
                  <w:p w14:paraId="3BADECB0" w14:textId="77777777" w:rsidR="006D5A79" w:rsidRPr="00645A5C" w:rsidRDefault="006D5A79" w:rsidP="006D5A79">
                    <w:pPr>
                      <w:jc w:val="both"/>
                      <w:rPr>
                        <w:sz w:val="9"/>
                        <w:szCs w:val="9"/>
                      </w:rPr>
                    </w:pPr>
                    <w:r w:rsidRPr="00645A5C">
                      <w:rPr>
                        <w:rStyle w:val="jsgrdq"/>
                        <w:rFonts w:asciiTheme="minorHAnsi" w:hAnsiTheme="minorHAnsi" w:cstheme="minorHAnsi"/>
                        <w:color w:val="000000"/>
                        <w:sz w:val="9"/>
                        <w:szCs w:val="9"/>
                      </w:rPr>
                      <w:t>"The European Commission support for the production of this publication does not constitute endorsement of the contents which reflects the views only of the authors, and the Commission cannot be held responsible for any use which may be made of the information contained therein."</w:t>
                    </w:r>
                  </w:p>
                </w:txbxContent>
              </v:textbox>
              <w10:wrap type="square"/>
            </v:shape>
          </w:pict>
        </mc:Fallback>
      </mc:AlternateContent>
    </w:r>
    <w:r>
      <w:rPr>
        <w:rFonts w:asciiTheme="minorHAnsi" w:hAnsiTheme="minorHAnsi" w:cstheme="minorHAnsi"/>
        <w:noProof/>
        <w:color w:val="000000"/>
        <w:sz w:val="18"/>
        <w:szCs w:val="18"/>
      </w:rPr>
      <w:drawing>
        <wp:anchor distT="0" distB="0" distL="114300" distR="114300" simplePos="0" relativeHeight="251662336" behindDoc="1" locked="0" layoutInCell="1" allowOverlap="1" wp14:anchorId="0C3FD209" wp14:editId="00FC57B0">
          <wp:simplePos x="0" y="0"/>
          <wp:positionH relativeFrom="column">
            <wp:posOffset>238760</wp:posOffset>
          </wp:positionH>
          <wp:positionV relativeFrom="paragraph">
            <wp:posOffset>156210</wp:posOffset>
          </wp:positionV>
          <wp:extent cx="763905" cy="159385"/>
          <wp:effectExtent l="0" t="0" r="0" b="0"/>
          <wp:wrapTight wrapText="bothSides">
            <wp:wrapPolygon edited="0">
              <wp:start x="0" y="0"/>
              <wp:lineTo x="0" y="18072"/>
              <wp:lineTo x="21007" y="18072"/>
              <wp:lineTo x="21007" y="0"/>
              <wp:lineTo x="0" y="0"/>
            </wp:wrapPolygon>
          </wp:wrapTight>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pic:cNvPicPr/>
                </pic:nvPicPr>
                <pic:blipFill>
                  <a:blip r:embed="rId2">
                    <a:extLst>
                      <a:ext uri="{28A0092B-C50C-407E-A947-70E740481C1C}">
                        <a14:useLocalDpi xmlns:a14="http://schemas.microsoft.com/office/drawing/2010/main" val="0"/>
                      </a:ext>
                    </a:extLst>
                  </a:blip>
                  <a:stretch>
                    <a:fillRect/>
                  </a:stretch>
                </pic:blipFill>
                <pic:spPr>
                  <a:xfrm>
                    <a:off x="0" y="0"/>
                    <a:ext cx="763905" cy="15938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D26C1" w14:textId="77777777" w:rsidR="00650CD9" w:rsidRDefault="00650CD9" w:rsidP="00C579E4">
      <w:r>
        <w:separator/>
      </w:r>
    </w:p>
  </w:footnote>
  <w:footnote w:type="continuationSeparator" w:id="0">
    <w:p w14:paraId="16346184" w14:textId="77777777" w:rsidR="00650CD9" w:rsidRDefault="00650CD9" w:rsidP="00C579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C963B" w14:textId="3F08E83E" w:rsidR="00C579E4" w:rsidRDefault="00C579E4" w:rsidP="00C579E4">
    <w:pPr>
      <w:pStyle w:val="Corpotesto"/>
      <w:rPr>
        <w:rFonts w:ascii="Times New Roman"/>
        <w:sz w:val="20"/>
      </w:rPr>
    </w:pPr>
    <w:r>
      <w:rPr>
        <w:noProof/>
      </w:rPr>
      <mc:AlternateContent>
        <mc:Choice Requires="wps">
          <w:drawing>
            <wp:anchor distT="0" distB="0" distL="114300" distR="114300" simplePos="0" relativeHeight="251660288" behindDoc="0" locked="0" layoutInCell="1" allowOverlap="1" wp14:anchorId="53C26BE9" wp14:editId="67840534">
              <wp:simplePos x="0" y="0"/>
              <wp:positionH relativeFrom="column">
                <wp:posOffset>-99191</wp:posOffset>
              </wp:positionH>
              <wp:positionV relativeFrom="paragraph">
                <wp:posOffset>-457200</wp:posOffset>
              </wp:positionV>
              <wp:extent cx="0" cy="10783614"/>
              <wp:effectExtent l="19050" t="0" r="19050" b="36830"/>
              <wp:wrapNone/>
              <wp:docPr id="9" name="Conector recto 9"/>
              <wp:cNvGraphicFramePr/>
              <a:graphic xmlns:a="http://schemas.openxmlformats.org/drawingml/2006/main">
                <a:graphicData uri="http://schemas.microsoft.com/office/word/2010/wordprocessingShape">
                  <wps:wsp>
                    <wps:cNvCnPr/>
                    <wps:spPr>
                      <a:xfrm>
                        <a:off x="0" y="0"/>
                        <a:ext cx="0" cy="10783614"/>
                      </a:xfrm>
                      <a:prstGeom prst="line">
                        <a:avLst/>
                      </a:prstGeom>
                      <a:ln w="28575"/>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4A7B9294" id="Conector recto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pt,-36pt" to="-7.8pt,8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" strokecolor="#94b64e [3046]" strokeweight="2.25pt"/>
          </w:pict>
        </mc:Fallback>
      </mc:AlternateContent>
    </w:r>
    <w:r>
      <w:rPr>
        <w:noProof/>
      </w:rPr>
      <mc:AlternateContent>
        <mc:Choice Requires="wps">
          <w:drawing>
            <wp:anchor distT="0" distB="0" distL="114300" distR="114300" simplePos="0" relativeHeight="251659264" behindDoc="0" locked="0" layoutInCell="1" allowOverlap="1" wp14:anchorId="1F6E9874" wp14:editId="3F52D361">
              <wp:simplePos x="0" y="0"/>
              <wp:positionH relativeFrom="page">
                <wp:posOffset>2209800</wp:posOffset>
              </wp:positionH>
              <wp:positionV relativeFrom="page">
                <wp:posOffset>10654030</wp:posOffset>
              </wp:positionV>
              <wp:extent cx="0" cy="0"/>
              <wp:effectExtent l="0" t="0" r="0" b="0"/>
              <wp:wrapNone/>
              <wp:docPr id="8" name="Conector rec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7686">
                        <a:solidFill>
                          <a:srgbClr val="74B13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594490F" id="Conector recto 8"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4pt,838.9pt" to="174pt,83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" strokecolor="#74b138" strokeweight="1.3246mm">
              <w10:wrap anchorx="page" anchory="page"/>
            </v:line>
          </w:pict>
        </mc:Fallback>
      </mc:AlternateContent>
    </w:r>
    <w:r>
      <w:rPr>
        <w:noProof/>
      </w:rPr>
      <mc:AlternateContent>
        <mc:Choice Requires="wps">
          <w:drawing>
            <wp:anchor distT="0" distB="0" distL="114300" distR="114300" simplePos="0" relativeHeight="251657216" behindDoc="0" locked="0" layoutInCell="1" allowOverlap="1" wp14:anchorId="1F6E9874" wp14:editId="3AE35C25">
              <wp:simplePos x="0" y="0"/>
              <wp:positionH relativeFrom="page">
                <wp:posOffset>612775</wp:posOffset>
              </wp:positionH>
              <wp:positionV relativeFrom="page">
                <wp:posOffset>10654030</wp:posOffset>
              </wp:positionV>
              <wp:extent cx="0" cy="0"/>
              <wp:effectExtent l="0" t="0" r="0" b="0"/>
              <wp:wrapNone/>
              <wp:docPr id="7" name="Conector rec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7686">
                        <a:solidFill>
                          <a:srgbClr val="74B13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28396D7E" id="Conector recto 7"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25pt,838.9pt" to="48.25pt,83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" strokecolor="#74b138" strokeweight="1.3246mm">
              <w10:wrap anchorx="page" anchory="page"/>
            </v:line>
          </w:pict>
        </mc:Fallback>
      </mc:AlternateContent>
    </w:r>
    <w:r>
      <w:rPr>
        <w:noProof/>
      </w:rPr>
      <mc:AlternateContent>
        <mc:Choice Requires="wps">
          <w:drawing>
            <wp:anchor distT="0" distB="0" distL="114300" distR="114300" simplePos="0" relativeHeight="251656192" behindDoc="0" locked="0" layoutInCell="1" allowOverlap="1" wp14:anchorId="1F6E9874" wp14:editId="57E1FF7C">
              <wp:simplePos x="0" y="0"/>
              <wp:positionH relativeFrom="page">
                <wp:posOffset>612775</wp:posOffset>
              </wp:positionH>
              <wp:positionV relativeFrom="page">
                <wp:posOffset>10654030</wp:posOffset>
              </wp:positionV>
              <wp:extent cx="0" cy="0"/>
              <wp:effectExtent l="0" t="0" r="0" b="0"/>
              <wp:wrapNone/>
              <wp:docPr id="6" name="Conector rec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7686">
                        <a:solidFill>
                          <a:srgbClr val="74B13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87D0A85" id="Conector recto 6"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25pt,838.9pt" to="48.25pt,83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" strokecolor="#74b138" strokeweight="1.3246mm">
              <w10:wrap anchorx="page" anchory="page"/>
            </v:line>
          </w:pict>
        </mc:Fallback>
      </mc:AlternateContent>
    </w:r>
    <w:r>
      <w:rPr>
        <w:noProof/>
      </w:rPr>
      <mc:AlternateContent>
        <mc:Choice Requires="wps">
          <w:drawing>
            <wp:anchor distT="0" distB="0" distL="114300" distR="114300" simplePos="0" relativeHeight="251655168" behindDoc="0" locked="0" layoutInCell="1" allowOverlap="1" wp14:anchorId="72666138" wp14:editId="48C7FA8A">
              <wp:simplePos x="0" y="0"/>
              <wp:positionH relativeFrom="page">
                <wp:posOffset>156845</wp:posOffset>
              </wp:positionH>
              <wp:positionV relativeFrom="page">
                <wp:posOffset>635</wp:posOffset>
              </wp:positionV>
              <wp:extent cx="352425" cy="10695940"/>
              <wp:effectExtent l="0" t="0" r="0" b="0"/>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10695940"/>
                      </a:xfrm>
                      <a:prstGeom prst="rect">
                        <a:avLst/>
                      </a:prstGeom>
                      <a:solidFill>
                        <a:srgbClr val="74B13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5EBC235B" id="Rectángulo 5" o:spid="_x0000_s1026" style="position:absolute;margin-left:12.35pt;margin-top:.05pt;width:27.75pt;height:842.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" fillcolor="#74b138" stroked="f">
              <w10:wrap anchorx="page" anchory="page"/>
            </v:rect>
          </w:pict>
        </mc:Fallback>
      </mc:AlternateContent>
    </w:r>
  </w:p>
  <w:p w14:paraId="3A8859AB" w14:textId="472A0428" w:rsidR="00C579E4" w:rsidRDefault="00C579E4" w:rsidP="00C579E4">
    <w:pPr>
      <w:pStyle w:val="Corpotesto"/>
      <w:ind w:left="3249"/>
      <w:rPr>
        <w:rFonts w:ascii="Times New Roman"/>
        <w:sz w:val="20"/>
      </w:rPr>
    </w:pPr>
    <w:r>
      <w:rPr>
        <w:rFonts w:ascii="Times New Roman"/>
        <w:noProof/>
        <w:sz w:val="20"/>
      </w:rPr>
      <mc:AlternateContent>
        <mc:Choice Requires="wps">
          <w:drawing>
            <wp:anchor distT="0" distB="0" distL="114300" distR="114300" simplePos="0" relativeHeight="251654144" behindDoc="0" locked="0" layoutInCell="1" allowOverlap="1" wp14:anchorId="3FEA6D44" wp14:editId="0A3FB323">
              <wp:simplePos x="0" y="0"/>
              <wp:positionH relativeFrom="page">
                <wp:posOffset>156845</wp:posOffset>
              </wp:positionH>
              <wp:positionV relativeFrom="page">
                <wp:posOffset>635</wp:posOffset>
              </wp:positionV>
              <wp:extent cx="352425" cy="10695940"/>
              <wp:effectExtent l="0" t="0" r="0" b="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10695940"/>
                      </a:xfrm>
                      <a:prstGeom prst="rect">
                        <a:avLst/>
                      </a:prstGeom>
                      <a:solidFill>
                        <a:srgbClr val="74B13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7BD3198A" id="Rectángulo 2" o:spid="_x0000_s1026" style="position:absolute;margin-left:12.35pt;margin-top:.05pt;width:27.75pt;height:842.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" fillcolor="#74b138" stroked="f">
              <w10:wrap anchorx="page" anchory="page"/>
            </v:rect>
          </w:pict>
        </mc:Fallback>
      </mc:AlternateContent>
    </w:r>
    <w:r>
      <w:rPr>
        <w:rFonts w:ascii="Times New Roman"/>
        <w:noProof/>
        <w:sz w:val="20"/>
      </w:rPr>
      <w:drawing>
        <wp:inline distT="0" distB="0" distL="0" distR="0" wp14:anchorId="2FEE2440" wp14:editId="5DF180E4">
          <wp:extent cx="2117337" cy="400050"/>
          <wp:effectExtent l="0" t="0" r="0" b="0"/>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117337" cy="400050"/>
                  </a:xfrm>
                  <a:prstGeom prst="rect">
                    <a:avLst/>
                  </a:prstGeom>
                </pic:spPr>
              </pic:pic>
            </a:graphicData>
          </a:graphic>
        </wp:inline>
      </w:drawing>
    </w:r>
  </w:p>
  <w:p w14:paraId="1BE4C11A" w14:textId="77777777" w:rsidR="00C579E4" w:rsidRDefault="00C579E4" w:rsidP="00C579E4">
    <w:pPr>
      <w:pStyle w:val="Corpotesto"/>
      <w:spacing w:before="4"/>
      <w:rPr>
        <w:rFonts w:ascii="Times New Roman"/>
        <w:sz w:val="7"/>
      </w:rPr>
    </w:pPr>
  </w:p>
  <w:p w14:paraId="31D0BCF7" w14:textId="77777777" w:rsidR="00C579E4" w:rsidRDefault="00C579E4" w:rsidP="00C579E4">
    <w:pPr>
      <w:pStyle w:val="Titolo"/>
    </w:pPr>
    <w:r>
      <w:rPr>
        <w:w w:val="105"/>
      </w:rPr>
      <w:t>amtechtraining.eu</w:t>
    </w:r>
  </w:p>
  <w:p w14:paraId="4D335976" w14:textId="77777777" w:rsidR="00C579E4" w:rsidRDefault="00C579E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94D5A"/>
    <w:multiLevelType w:val="hybridMultilevel"/>
    <w:tmpl w:val="214A6D38"/>
    <w:lvl w:ilvl="0" w:tplc="773A74D8">
      <w:start w:val="7"/>
      <w:numFmt w:val="bullet"/>
      <w:lvlText w:val=""/>
      <w:lvlJc w:val="left"/>
      <w:pPr>
        <w:ind w:left="720" w:hanging="360"/>
      </w:pPr>
      <w:rPr>
        <w:rFonts w:ascii="Wingdings" w:eastAsiaTheme="majorEastAsia" w:hAnsi="Wingdings" w:cstheme="maj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A8422F2"/>
    <w:multiLevelType w:val="hybridMultilevel"/>
    <w:tmpl w:val="C3E858C0"/>
    <w:lvl w:ilvl="0" w:tplc="463A9D32">
      <w:start w:val="1"/>
      <w:numFmt w:val="bullet"/>
      <w:lvlText w:val="•"/>
      <w:lvlJc w:val="left"/>
      <w:pPr>
        <w:tabs>
          <w:tab w:val="num" w:pos="720"/>
        </w:tabs>
        <w:ind w:left="720" w:hanging="360"/>
      </w:pPr>
      <w:rPr>
        <w:rFonts w:ascii="Arial" w:hAnsi="Arial" w:hint="default"/>
      </w:rPr>
    </w:lvl>
    <w:lvl w:ilvl="1" w:tplc="1B168E94" w:tentative="1">
      <w:start w:val="1"/>
      <w:numFmt w:val="bullet"/>
      <w:lvlText w:val="•"/>
      <w:lvlJc w:val="left"/>
      <w:pPr>
        <w:tabs>
          <w:tab w:val="num" w:pos="1440"/>
        </w:tabs>
        <w:ind w:left="1440" w:hanging="360"/>
      </w:pPr>
      <w:rPr>
        <w:rFonts w:ascii="Arial" w:hAnsi="Arial" w:hint="default"/>
      </w:rPr>
    </w:lvl>
    <w:lvl w:ilvl="2" w:tplc="29F6412E" w:tentative="1">
      <w:start w:val="1"/>
      <w:numFmt w:val="bullet"/>
      <w:lvlText w:val="•"/>
      <w:lvlJc w:val="left"/>
      <w:pPr>
        <w:tabs>
          <w:tab w:val="num" w:pos="2160"/>
        </w:tabs>
        <w:ind w:left="2160" w:hanging="360"/>
      </w:pPr>
      <w:rPr>
        <w:rFonts w:ascii="Arial" w:hAnsi="Arial" w:hint="default"/>
      </w:rPr>
    </w:lvl>
    <w:lvl w:ilvl="3" w:tplc="D494AB2A" w:tentative="1">
      <w:start w:val="1"/>
      <w:numFmt w:val="bullet"/>
      <w:lvlText w:val="•"/>
      <w:lvlJc w:val="left"/>
      <w:pPr>
        <w:tabs>
          <w:tab w:val="num" w:pos="2880"/>
        </w:tabs>
        <w:ind w:left="2880" w:hanging="360"/>
      </w:pPr>
      <w:rPr>
        <w:rFonts w:ascii="Arial" w:hAnsi="Arial" w:hint="default"/>
      </w:rPr>
    </w:lvl>
    <w:lvl w:ilvl="4" w:tplc="08A2684A" w:tentative="1">
      <w:start w:val="1"/>
      <w:numFmt w:val="bullet"/>
      <w:lvlText w:val="•"/>
      <w:lvlJc w:val="left"/>
      <w:pPr>
        <w:tabs>
          <w:tab w:val="num" w:pos="3600"/>
        </w:tabs>
        <w:ind w:left="3600" w:hanging="360"/>
      </w:pPr>
      <w:rPr>
        <w:rFonts w:ascii="Arial" w:hAnsi="Arial" w:hint="default"/>
      </w:rPr>
    </w:lvl>
    <w:lvl w:ilvl="5" w:tplc="529C8554" w:tentative="1">
      <w:start w:val="1"/>
      <w:numFmt w:val="bullet"/>
      <w:lvlText w:val="•"/>
      <w:lvlJc w:val="left"/>
      <w:pPr>
        <w:tabs>
          <w:tab w:val="num" w:pos="4320"/>
        </w:tabs>
        <w:ind w:left="4320" w:hanging="360"/>
      </w:pPr>
      <w:rPr>
        <w:rFonts w:ascii="Arial" w:hAnsi="Arial" w:hint="default"/>
      </w:rPr>
    </w:lvl>
    <w:lvl w:ilvl="6" w:tplc="6B702524" w:tentative="1">
      <w:start w:val="1"/>
      <w:numFmt w:val="bullet"/>
      <w:lvlText w:val="•"/>
      <w:lvlJc w:val="left"/>
      <w:pPr>
        <w:tabs>
          <w:tab w:val="num" w:pos="5040"/>
        </w:tabs>
        <w:ind w:left="5040" w:hanging="360"/>
      </w:pPr>
      <w:rPr>
        <w:rFonts w:ascii="Arial" w:hAnsi="Arial" w:hint="default"/>
      </w:rPr>
    </w:lvl>
    <w:lvl w:ilvl="7" w:tplc="586234A6" w:tentative="1">
      <w:start w:val="1"/>
      <w:numFmt w:val="bullet"/>
      <w:lvlText w:val="•"/>
      <w:lvlJc w:val="left"/>
      <w:pPr>
        <w:tabs>
          <w:tab w:val="num" w:pos="5760"/>
        </w:tabs>
        <w:ind w:left="5760" w:hanging="360"/>
      </w:pPr>
      <w:rPr>
        <w:rFonts w:ascii="Arial" w:hAnsi="Arial" w:hint="default"/>
      </w:rPr>
    </w:lvl>
    <w:lvl w:ilvl="8" w:tplc="2E1652D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C32099F"/>
    <w:multiLevelType w:val="hybridMultilevel"/>
    <w:tmpl w:val="B13832D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E17A79"/>
    <w:multiLevelType w:val="hybridMultilevel"/>
    <w:tmpl w:val="8B54812A"/>
    <w:lvl w:ilvl="0" w:tplc="872C4A12">
      <w:start w:val="1"/>
      <w:numFmt w:val="bullet"/>
      <w:lvlText w:val="•"/>
      <w:lvlJc w:val="left"/>
      <w:pPr>
        <w:tabs>
          <w:tab w:val="num" w:pos="720"/>
        </w:tabs>
        <w:ind w:left="720" w:hanging="360"/>
      </w:pPr>
      <w:rPr>
        <w:rFonts w:ascii="Arial" w:hAnsi="Arial" w:hint="default"/>
      </w:rPr>
    </w:lvl>
    <w:lvl w:ilvl="1" w:tplc="0B9813E8" w:tentative="1">
      <w:start w:val="1"/>
      <w:numFmt w:val="bullet"/>
      <w:lvlText w:val="•"/>
      <w:lvlJc w:val="left"/>
      <w:pPr>
        <w:tabs>
          <w:tab w:val="num" w:pos="1440"/>
        </w:tabs>
        <w:ind w:left="1440" w:hanging="360"/>
      </w:pPr>
      <w:rPr>
        <w:rFonts w:ascii="Arial" w:hAnsi="Arial" w:hint="default"/>
      </w:rPr>
    </w:lvl>
    <w:lvl w:ilvl="2" w:tplc="F70651BA" w:tentative="1">
      <w:start w:val="1"/>
      <w:numFmt w:val="bullet"/>
      <w:lvlText w:val="•"/>
      <w:lvlJc w:val="left"/>
      <w:pPr>
        <w:tabs>
          <w:tab w:val="num" w:pos="2160"/>
        </w:tabs>
        <w:ind w:left="2160" w:hanging="360"/>
      </w:pPr>
      <w:rPr>
        <w:rFonts w:ascii="Arial" w:hAnsi="Arial" w:hint="default"/>
      </w:rPr>
    </w:lvl>
    <w:lvl w:ilvl="3" w:tplc="BA64047E" w:tentative="1">
      <w:start w:val="1"/>
      <w:numFmt w:val="bullet"/>
      <w:lvlText w:val="•"/>
      <w:lvlJc w:val="left"/>
      <w:pPr>
        <w:tabs>
          <w:tab w:val="num" w:pos="2880"/>
        </w:tabs>
        <w:ind w:left="2880" w:hanging="360"/>
      </w:pPr>
      <w:rPr>
        <w:rFonts w:ascii="Arial" w:hAnsi="Arial" w:hint="default"/>
      </w:rPr>
    </w:lvl>
    <w:lvl w:ilvl="4" w:tplc="CEDA095A" w:tentative="1">
      <w:start w:val="1"/>
      <w:numFmt w:val="bullet"/>
      <w:lvlText w:val="•"/>
      <w:lvlJc w:val="left"/>
      <w:pPr>
        <w:tabs>
          <w:tab w:val="num" w:pos="3600"/>
        </w:tabs>
        <w:ind w:left="3600" w:hanging="360"/>
      </w:pPr>
      <w:rPr>
        <w:rFonts w:ascii="Arial" w:hAnsi="Arial" w:hint="default"/>
      </w:rPr>
    </w:lvl>
    <w:lvl w:ilvl="5" w:tplc="FC54BFF2" w:tentative="1">
      <w:start w:val="1"/>
      <w:numFmt w:val="bullet"/>
      <w:lvlText w:val="•"/>
      <w:lvlJc w:val="left"/>
      <w:pPr>
        <w:tabs>
          <w:tab w:val="num" w:pos="4320"/>
        </w:tabs>
        <w:ind w:left="4320" w:hanging="360"/>
      </w:pPr>
      <w:rPr>
        <w:rFonts w:ascii="Arial" w:hAnsi="Arial" w:hint="default"/>
      </w:rPr>
    </w:lvl>
    <w:lvl w:ilvl="6" w:tplc="1D280326" w:tentative="1">
      <w:start w:val="1"/>
      <w:numFmt w:val="bullet"/>
      <w:lvlText w:val="•"/>
      <w:lvlJc w:val="left"/>
      <w:pPr>
        <w:tabs>
          <w:tab w:val="num" w:pos="5040"/>
        </w:tabs>
        <w:ind w:left="5040" w:hanging="360"/>
      </w:pPr>
      <w:rPr>
        <w:rFonts w:ascii="Arial" w:hAnsi="Arial" w:hint="default"/>
      </w:rPr>
    </w:lvl>
    <w:lvl w:ilvl="7" w:tplc="4238E650" w:tentative="1">
      <w:start w:val="1"/>
      <w:numFmt w:val="bullet"/>
      <w:lvlText w:val="•"/>
      <w:lvlJc w:val="left"/>
      <w:pPr>
        <w:tabs>
          <w:tab w:val="num" w:pos="5760"/>
        </w:tabs>
        <w:ind w:left="5760" w:hanging="360"/>
      </w:pPr>
      <w:rPr>
        <w:rFonts w:ascii="Arial" w:hAnsi="Arial" w:hint="default"/>
      </w:rPr>
    </w:lvl>
    <w:lvl w:ilvl="8" w:tplc="3B9078A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04F5B2C"/>
    <w:multiLevelType w:val="hybridMultilevel"/>
    <w:tmpl w:val="DDCA298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680739"/>
    <w:multiLevelType w:val="hybridMultilevel"/>
    <w:tmpl w:val="D47E71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FC134D"/>
    <w:multiLevelType w:val="hybridMultilevel"/>
    <w:tmpl w:val="5D5034B8"/>
    <w:lvl w:ilvl="0" w:tplc="C812E3E0">
      <w:start w:val="1"/>
      <w:numFmt w:val="bullet"/>
      <w:lvlText w:val="•"/>
      <w:lvlJc w:val="left"/>
      <w:pPr>
        <w:tabs>
          <w:tab w:val="num" w:pos="720"/>
        </w:tabs>
        <w:ind w:left="720" w:hanging="360"/>
      </w:pPr>
      <w:rPr>
        <w:rFonts w:ascii="Arial" w:hAnsi="Arial" w:hint="default"/>
      </w:rPr>
    </w:lvl>
    <w:lvl w:ilvl="1" w:tplc="8CE4828A" w:tentative="1">
      <w:start w:val="1"/>
      <w:numFmt w:val="bullet"/>
      <w:lvlText w:val="•"/>
      <w:lvlJc w:val="left"/>
      <w:pPr>
        <w:tabs>
          <w:tab w:val="num" w:pos="1440"/>
        </w:tabs>
        <w:ind w:left="1440" w:hanging="360"/>
      </w:pPr>
      <w:rPr>
        <w:rFonts w:ascii="Arial" w:hAnsi="Arial" w:hint="default"/>
      </w:rPr>
    </w:lvl>
    <w:lvl w:ilvl="2" w:tplc="6004FD66" w:tentative="1">
      <w:start w:val="1"/>
      <w:numFmt w:val="bullet"/>
      <w:lvlText w:val="•"/>
      <w:lvlJc w:val="left"/>
      <w:pPr>
        <w:tabs>
          <w:tab w:val="num" w:pos="2160"/>
        </w:tabs>
        <w:ind w:left="2160" w:hanging="360"/>
      </w:pPr>
      <w:rPr>
        <w:rFonts w:ascii="Arial" w:hAnsi="Arial" w:hint="default"/>
      </w:rPr>
    </w:lvl>
    <w:lvl w:ilvl="3" w:tplc="BD028306" w:tentative="1">
      <w:start w:val="1"/>
      <w:numFmt w:val="bullet"/>
      <w:lvlText w:val="•"/>
      <w:lvlJc w:val="left"/>
      <w:pPr>
        <w:tabs>
          <w:tab w:val="num" w:pos="2880"/>
        </w:tabs>
        <w:ind w:left="2880" w:hanging="360"/>
      </w:pPr>
      <w:rPr>
        <w:rFonts w:ascii="Arial" w:hAnsi="Arial" w:hint="default"/>
      </w:rPr>
    </w:lvl>
    <w:lvl w:ilvl="4" w:tplc="25AECA16" w:tentative="1">
      <w:start w:val="1"/>
      <w:numFmt w:val="bullet"/>
      <w:lvlText w:val="•"/>
      <w:lvlJc w:val="left"/>
      <w:pPr>
        <w:tabs>
          <w:tab w:val="num" w:pos="3600"/>
        </w:tabs>
        <w:ind w:left="3600" w:hanging="360"/>
      </w:pPr>
      <w:rPr>
        <w:rFonts w:ascii="Arial" w:hAnsi="Arial" w:hint="default"/>
      </w:rPr>
    </w:lvl>
    <w:lvl w:ilvl="5" w:tplc="3B0EEDE6" w:tentative="1">
      <w:start w:val="1"/>
      <w:numFmt w:val="bullet"/>
      <w:lvlText w:val="•"/>
      <w:lvlJc w:val="left"/>
      <w:pPr>
        <w:tabs>
          <w:tab w:val="num" w:pos="4320"/>
        </w:tabs>
        <w:ind w:left="4320" w:hanging="360"/>
      </w:pPr>
      <w:rPr>
        <w:rFonts w:ascii="Arial" w:hAnsi="Arial" w:hint="default"/>
      </w:rPr>
    </w:lvl>
    <w:lvl w:ilvl="6" w:tplc="55647336" w:tentative="1">
      <w:start w:val="1"/>
      <w:numFmt w:val="bullet"/>
      <w:lvlText w:val="•"/>
      <w:lvlJc w:val="left"/>
      <w:pPr>
        <w:tabs>
          <w:tab w:val="num" w:pos="5040"/>
        </w:tabs>
        <w:ind w:left="5040" w:hanging="360"/>
      </w:pPr>
      <w:rPr>
        <w:rFonts w:ascii="Arial" w:hAnsi="Arial" w:hint="default"/>
      </w:rPr>
    </w:lvl>
    <w:lvl w:ilvl="7" w:tplc="46884216" w:tentative="1">
      <w:start w:val="1"/>
      <w:numFmt w:val="bullet"/>
      <w:lvlText w:val="•"/>
      <w:lvlJc w:val="left"/>
      <w:pPr>
        <w:tabs>
          <w:tab w:val="num" w:pos="5760"/>
        </w:tabs>
        <w:ind w:left="5760" w:hanging="360"/>
      </w:pPr>
      <w:rPr>
        <w:rFonts w:ascii="Arial" w:hAnsi="Arial" w:hint="default"/>
      </w:rPr>
    </w:lvl>
    <w:lvl w:ilvl="8" w:tplc="C35AF49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D1F45F0"/>
    <w:multiLevelType w:val="hybridMultilevel"/>
    <w:tmpl w:val="9796000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C40213"/>
    <w:multiLevelType w:val="hybridMultilevel"/>
    <w:tmpl w:val="837ED714"/>
    <w:lvl w:ilvl="0" w:tplc="63120442">
      <w:start w:val="45"/>
      <w:numFmt w:val="bullet"/>
      <w:lvlText w:val=""/>
      <w:lvlJc w:val="left"/>
      <w:pPr>
        <w:ind w:left="720" w:hanging="360"/>
      </w:pPr>
      <w:rPr>
        <w:rFonts w:ascii="Wingdings" w:eastAsia="Times New Roman" w:hAnsi="Wingdings" w:cstheme="maj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1845795"/>
    <w:multiLevelType w:val="hybridMultilevel"/>
    <w:tmpl w:val="63C86C1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853151"/>
    <w:multiLevelType w:val="hybridMultilevel"/>
    <w:tmpl w:val="96386088"/>
    <w:lvl w:ilvl="0" w:tplc="63120442">
      <w:start w:val="45"/>
      <w:numFmt w:val="bullet"/>
      <w:lvlText w:val=""/>
      <w:lvlJc w:val="left"/>
      <w:pPr>
        <w:ind w:left="720" w:hanging="360"/>
      </w:pPr>
      <w:rPr>
        <w:rFonts w:ascii="Wingdings" w:eastAsia="Times New Roman" w:hAnsi="Wingdings" w:cstheme="maj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61333AF"/>
    <w:multiLevelType w:val="hybridMultilevel"/>
    <w:tmpl w:val="01800C3E"/>
    <w:lvl w:ilvl="0" w:tplc="12443D48">
      <w:start w:val="1"/>
      <w:numFmt w:val="bullet"/>
      <w:lvlText w:val="•"/>
      <w:lvlJc w:val="left"/>
      <w:pPr>
        <w:tabs>
          <w:tab w:val="num" w:pos="720"/>
        </w:tabs>
        <w:ind w:left="720" w:hanging="360"/>
      </w:pPr>
      <w:rPr>
        <w:rFonts w:ascii="Arial" w:hAnsi="Arial" w:hint="default"/>
      </w:rPr>
    </w:lvl>
    <w:lvl w:ilvl="1" w:tplc="597AF18C" w:tentative="1">
      <w:start w:val="1"/>
      <w:numFmt w:val="bullet"/>
      <w:lvlText w:val="•"/>
      <w:lvlJc w:val="left"/>
      <w:pPr>
        <w:tabs>
          <w:tab w:val="num" w:pos="1440"/>
        </w:tabs>
        <w:ind w:left="1440" w:hanging="360"/>
      </w:pPr>
      <w:rPr>
        <w:rFonts w:ascii="Arial" w:hAnsi="Arial" w:hint="default"/>
      </w:rPr>
    </w:lvl>
    <w:lvl w:ilvl="2" w:tplc="44165EF4" w:tentative="1">
      <w:start w:val="1"/>
      <w:numFmt w:val="bullet"/>
      <w:lvlText w:val="•"/>
      <w:lvlJc w:val="left"/>
      <w:pPr>
        <w:tabs>
          <w:tab w:val="num" w:pos="2160"/>
        </w:tabs>
        <w:ind w:left="2160" w:hanging="360"/>
      </w:pPr>
      <w:rPr>
        <w:rFonts w:ascii="Arial" w:hAnsi="Arial" w:hint="default"/>
      </w:rPr>
    </w:lvl>
    <w:lvl w:ilvl="3" w:tplc="50F64260" w:tentative="1">
      <w:start w:val="1"/>
      <w:numFmt w:val="bullet"/>
      <w:lvlText w:val="•"/>
      <w:lvlJc w:val="left"/>
      <w:pPr>
        <w:tabs>
          <w:tab w:val="num" w:pos="2880"/>
        </w:tabs>
        <w:ind w:left="2880" w:hanging="360"/>
      </w:pPr>
      <w:rPr>
        <w:rFonts w:ascii="Arial" w:hAnsi="Arial" w:hint="default"/>
      </w:rPr>
    </w:lvl>
    <w:lvl w:ilvl="4" w:tplc="B762D442" w:tentative="1">
      <w:start w:val="1"/>
      <w:numFmt w:val="bullet"/>
      <w:lvlText w:val="•"/>
      <w:lvlJc w:val="left"/>
      <w:pPr>
        <w:tabs>
          <w:tab w:val="num" w:pos="3600"/>
        </w:tabs>
        <w:ind w:left="3600" w:hanging="360"/>
      </w:pPr>
      <w:rPr>
        <w:rFonts w:ascii="Arial" w:hAnsi="Arial" w:hint="default"/>
      </w:rPr>
    </w:lvl>
    <w:lvl w:ilvl="5" w:tplc="7DFC9CD8" w:tentative="1">
      <w:start w:val="1"/>
      <w:numFmt w:val="bullet"/>
      <w:lvlText w:val="•"/>
      <w:lvlJc w:val="left"/>
      <w:pPr>
        <w:tabs>
          <w:tab w:val="num" w:pos="4320"/>
        </w:tabs>
        <w:ind w:left="4320" w:hanging="360"/>
      </w:pPr>
      <w:rPr>
        <w:rFonts w:ascii="Arial" w:hAnsi="Arial" w:hint="default"/>
      </w:rPr>
    </w:lvl>
    <w:lvl w:ilvl="6" w:tplc="95BCD0B6" w:tentative="1">
      <w:start w:val="1"/>
      <w:numFmt w:val="bullet"/>
      <w:lvlText w:val="•"/>
      <w:lvlJc w:val="left"/>
      <w:pPr>
        <w:tabs>
          <w:tab w:val="num" w:pos="5040"/>
        </w:tabs>
        <w:ind w:left="5040" w:hanging="360"/>
      </w:pPr>
      <w:rPr>
        <w:rFonts w:ascii="Arial" w:hAnsi="Arial" w:hint="default"/>
      </w:rPr>
    </w:lvl>
    <w:lvl w:ilvl="7" w:tplc="8C9CD494" w:tentative="1">
      <w:start w:val="1"/>
      <w:numFmt w:val="bullet"/>
      <w:lvlText w:val="•"/>
      <w:lvlJc w:val="left"/>
      <w:pPr>
        <w:tabs>
          <w:tab w:val="num" w:pos="5760"/>
        </w:tabs>
        <w:ind w:left="5760" w:hanging="360"/>
      </w:pPr>
      <w:rPr>
        <w:rFonts w:ascii="Arial" w:hAnsi="Arial" w:hint="default"/>
      </w:rPr>
    </w:lvl>
    <w:lvl w:ilvl="8" w:tplc="B6EE3FB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D40031E"/>
    <w:multiLevelType w:val="hybridMultilevel"/>
    <w:tmpl w:val="865E4E6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9B636F"/>
    <w:multiLevelType w:val="hybridMultilevel"/>
    <w:tmpl w:val="E4589378"/>
    <w:lvl w:ilvl="0" w:tplc="63120442">
      <w:start w:val="45"/>
      <w:numFmt w:val="bullet"/>
      <w:lvlText w:val=""/>
      <w:lvlJc w:val="left"/>
      <w:pPr>
        <w:ind w:left="720" w:hanging="360"/>
      </w:pPr>
      <w:rPr>
        <w:rFonts w:ascii="Wingdings" w:eastAsia="Times New Roman" w:hAnsi="Wingdings" w:cstheme="majorBidi" w:hint="default"/>
        <w:color w:val="3A3A3A"/>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350252A"/>
    <w:multiLevelType w:val="hybridMultilevel"/>
    <w:tmpl w:val="E326C53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8113D8"/>
    <w:multiLevelType w:val="hybridMultilevel"/>
    <w:tmpl w:val="1144AF9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294D85"/>
    <w:multiLevelType w:val="hybridMultilevel"/>
    <w:tmpl w:val="73B2FAA4"/>
    <w:lvl w:ilvl="0" w:tplc="208C1D52">
      <w:start w:val="1"/>
      <w:numFmt w:val="bullet"/>
      <w:lvlText w:val="•"/>
      <w:lvlJc w:val="left"/>
      <w:pPr>
        <w:tabs>
          <w:tab w:val="num" w:pos="720"/>
        </w:tabs>
        <w:ind w:left="720" w:hanging="360"/>
      </w:pPr>
      <w:rPr>
        <w:rFonts w:ascii="Arial" w:hAnsi="Arial" w:hint="default"/>
      </w:rPr>
    </w:lvl>
    <w:lvl w:ilvl="1" w:tplc="4D66AD5A" w:tentative="1">
      <w:start w:val="1"/>
      <w:numFmt w:val="bullet"/>
      <w:lvlText w:val="•"/>
      <w:lvlJc w:val="left"/>
      <w:pPr>
        <w:tabs>
          <w:tab w:val="num" w:pos="1440"/>
        </w:tabs>
        <w:ind w:left="1440" w:hanging="360"/>
      </w:pPr>
      <w:rPr>
        <w:rFonts w:ascii="Arial" w:hAnsi="Arial" w:hint="default"/>
      </w:rPr>
    </w:lvl>
    <w:lvl w:ilvl="2" w:tplc="EE9EC01E" w:tentative="1">
      <w:start w:val="1"/>
      <w:numFmt w:val="bullet"/>
      <w:lvlText w:val="•"/>
      <w:lvlJc w:val="left"/>
      <w:pPr>
        <w:tabs>
          <w:tab w:val="num" w:pos="2160"/>
        </w:tabs>
        <w:ind w:left="2160" w:hanging="360"/>
      </w:pPr>
      <w:rPr>
        <w:rFonts w:ascii="Arial" w:hAnsi="Arial" w:hint="default"/>
      </w:rPr>
    </w:lvl>
    <w:lvl w:ilvl="3" w:tplc="C6AC2A0E" w:tentative="1">
      <w:start w:val="1"/>
      <w:numFmt w:val="bullet"/>
      <w:lvlText w:val="•"/>
      <w:lvlJc w:val="left"/>
      <w:pPr>
        <w:tabs>
          <w:tab w:val="num" w:pos="2880"/>
        </w:tabs>
        <w:ind w:left="2880" w:hanging="360"/>
      </w:pPr>
      <w:rPr>
        <w:rFonts w:ascii="Arial" w:hAnsi="Arial" w:hint="default"/>
      </w:rPr>
    </w:lvl>
    <w:lvl w:ilvl="4" w:tplc="E7DEEFFA" w:tentative="1">
      <w:start w:val="1"/>
      <w:numFmt w:val="bullet"/>
      <w:lvlText w:val="•"/>
      <w:lvlJc w:val="left"/>
      <w:pPr>
        <w:tabs>
          <w:tab w:val="num" w:pos="3600"/>
        </w:tabs>
        <w:ind w:left="3600" w:hanging="360"/>
      </w:pPr>
      <w:rPr>
        <w:rFonts w:ascii="Arial" w:hAnsi="Arial" w:hint="default"/>
      </w:rPr>
    </w:lvl>
    <w:lvl w:ilvl="5" w:tplc="0CB83AD8" w:tentative="1">
      <w:start w:val="1"/>
      <w:numFmt w:val="bullet"/>
      <w:lvlText w:val="•"/>
      <w:lvlJc w:val="left"/>
      <w:pPr>
        <w:tabs>
          <w:tab w:val="num" w:pos="4320"/>
        </w:tabs>
        <w:ind w:left="4320" w:hanging="360"/>
      </w:pPr>
      <w:rPr>
        <w:rFonts w:ascii="Arial" w:hAnsi="Arial" w:hint="default"/>
      </w:rPr>
    </w:lvl>
    <w:lvl w:ilvl="6" w:tplc="B8701006" w:tentative="1">
      <w:start w:val="1"/>
      <w:numFmt w:val="bullet"/>
      <w:lvlText w:val="•"/>
      <w:lvlJc w:val="left"/>
      <w:pPr>
        <w:tabs>
          <w:tab w:val="num" w:pos="5040"/>
        </w:tabs>
        <w:ind w:left="5040" w:hanging="360"/>
      </w:pPr>
      <w:rPr>
        <w:rFonts w:ascii="Arial" w:hAnsi="Arial" w:hint="default"/>
      </w:rPr>
    </w:lvl>
    <w:lvl w:ilvl="7" w:tplc="F3E05F0C" w:tentative="1">
      <w:start w:val="1"/>
      <w:numFmt w:val="bullet"/>
      <w:lvlText w:val="•"/>
      <w:lvlJc w:val="left"/>
      <w:pPr>
        <w:tabs>
          <w:tab w:val="num" w:pos="5760"/>
        </w:tabs>
        <w:ind w:left="5760" w:hanging="360"/>
      </w:pPr>
      <w:rPr>
        <w:rFonts w:ascii="Arial" w:hAnsi="Arial" w:hint="default"/>
      </w:rPr>
    </w:lvl>
    <w:lvl w:ilvl="8" w:tplc="D2C6AD3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12311EB"/>
    <w:multiLevelType w:val="hybridMultilevel"/>
    <w:tmpl w:val="27229828"/>
    <w:lvl w:ilvl="0" w:tplc="285809A4">
      <w:start w:val="3"/>
      <w:numFmt w:val="bullet"/>
      <w:lvlText w:val="-"/>
      <w:lvlJc w:val="left"/>
      <w:pPr>
        <w:ind w:left="720" w:hanging="360"/>
      </w:pPr>
      <w:rPr>
        <w:rFonts w:ascii="Calibri" w:eastAsia="Arial MT"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7AEA3EF5"/>
    <w:multiLevelType w:val="hybridMultilevel"/>
    <w:tmpl w:val="03644D8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48020B"/>
    <w:multiLevelType w:val="hybridMultilevel"/>
    <w:tmpl w:val="278A4C1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3"/>
  </w:num>
  <w:num w:numId="4">
    <w:abstractNumId w:val="10"/>
  </w:num>
  <w:num w:numId="5">
    <w:abstractNumId w:val="17"/>
  </w:num>
  <w:num w:numId="6">
    <w:abstractNumId w:val="15"/>
  </w:num>
  <w:num w:numId="7">
    <w:abstractNumId w:val="18"/>
  </w:num>
  <w:num w:numId="8">
    <w:abstractNumId w:val="8"/>
  </w:num>
  <w:num w:numId="9">
    <w:abstractNumId w:val="4"/>
  </w:num>
  <w:num w:numId="10">
    <w:abstractNumId w:val="9"/>
  </w:num>
  <w:num w:numId="11">
    <w:abstractNumId w:val="7"/>
  </w:num>
  <w:num w:numId="12">
    <w:abstractNumId w:val="14"/>
  </w:num>
  <w:num w:numId="13">
    <w:abstractNumId w:val="2"/>
  </w:num>
  <w:num w:numId="14">
    <w:abstractNumId w:val="12"/>
  </w:num>
  <w:num w:numId="15">
    <w:abstractNumId w:val="19"/>
  </w:num>
  <w:num w:numId="16">
    <w:abstractNumId w:val="11"/>
  </w:num>
  <w:num w:numId="17">
    <w:abstractNumId w:val="16"/>
  </w:num>
  <w:num w:numId="18">
    <w:abstractNumId w:val="1"/>
  </w:num>
  <w:num w:numId="19">
    <w:abstractNumId w:val="6"/>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hyphenationZone w:val="425"/>
  <w:drawingGridHorizontalSpacing w:val="110"/>
  <w:displayHorizontalDrawingGridEvery w:val="2"/>
  <w:characterSpacingControl w:val="doNotCompress"/>
  <w:hdrShapeDefaults>
    <o:shapedefaults v:ext="edit" spidmax="2049" style="mso-position-horizontal-relative:page;mso-position-vertical-relative:page" strokecolor="#74b138">
      <v:stroke color="#74b138" weight="1.3246mm"/>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873"/>
    <w:rsid w:val="0004266F"/>
    <w:rsid w:val="00047CBF"/>
    <w:rsid w:val="00094432"/>
    <w:rsid w:val="00105303"/>
    <w:rsid w:val="00151161"/>
    <w:rsid w:val="00152D2C"/>
    <w:rsid w:val="00183D9B"/>
    <w:rsid w:val="00194B14"/>
    <w:rsid w:val="001A03B9"/>
    <w:rsid w:val="001B2A14"/>
    <w:rsid w:val="001B3E2A"/>
    <w:rsid w:val="001E31D6"/>
    <w:rsid w:val="0022770F"/>
    <w:rsid w:val="002370DF"/>
    <w:rsid w:val="002565A9"/>
    <w:rsid w:val="002677E0"/>
    <w:rsid w:val="0027523F"/>
    <w:rsid w:val="00281873"/>
    <w:rsid w:val="002821B2"/>
    <w:rsid w:val="002F4BEC"/>
    <w:rsid w:val="00305738"/>
    <w:rsid w:val="003139F2"/>
    <w:rsid w:val="00355890"/>
    <w:rsid w:val="00361296"/>
    <w:rsid w:val="00374DA0"/>
    <w:rsid w:val="00380FFF"/>
    <w:rsid w:val="003968D0"/>
    <w:rsid w:val="003C1495"/>
    <w:rsid w:val="004129DB"/>
    <w:rsid w:val="004309C0"/>
    <w:rsid w:val="00437FC9"/>
    <w:rsid w:val="00453C95"/>
    <w:rsid w:val="00455F99"/>
    <w:rsid w:val="004847B8"/>
    <w:rsid w:val="004B32AD"/>
    <w:rsid w:val="004C4790"/>
    <w:rsid w:val="004F73C7"/>
    <w:rsid w:val="004F7783"/>
    <w:rsid w:val="00531390"/>
    <w:rsid w:val="0053788C"/>
    <w:rsid w:val="005408C9"/>
    <w:rsid w:val="00565B5C"/>
    <w:rsid w:val="005C2100"/>
    <w:rsid w:val="005F52EC"/>
    <w:rsid w:val="00621256"/>
    <w:rsid w:val="00650CD9"/>
    <w:rsid w:val="00681900"/>
    <w:rsid w:val="006A2836"/>
    <w:rsid w:val="006D29DD"/>
    <w:rsid w:val="006D5A79"/>
    <w:rsid w:val="00716551"/>
    <w:rsid w:val="00771512"/>
    <w:rsid w:val="00851A7D"/>
    <w:rsid w:val="00866A2E"/>
    <w:rsid w:val="00892A7C"/>
    <w:rsid w:val="008953C4"/>
    <w:rsid w:val="008D2914"/>
    <w:rsid w:val="008F54DE"/>
    <w:rsid w:val="008F5F8A"/>
    <w:rsid w:val="00966250"/>
    <w:rsid w:val="00972606"/>
    <w:rsid w:val="0097607E"/>
    <w:rsid w:val="009A194F"/>
    <w:rsid w:val="00A21C73"/>
    <w:rsid w:val="00A4205C"/>
    <w:rsid w:val="00A64377"/>
    <w:rsid w:val="00A92670"/>
    <w:rsid w:val="00A94035"/>
    <w:rsid w:val="00AD2FC4"/>
    <w:rsid w:val="00AD53AF"/>
    <w:rsid w:val="00AF6FED"/>
    <w:rsid w:val="00B0269A"/>
    <w:rsid w:val="00B0416B"/>
    <w:rsid w:val="00B14F48"/>
    <w:rsid w:val="00B44D36"/>
    <w:rsid w:val="00B47070"/>
    <w:rsid w:val="00B554C4"/>
    <w:rsid w:val="00B55A4D"/>
    <w:rsid w:val="00B61720"/>
    <w:rsid w:val="00B663D4"/>
    <w:rsid w:val="00BD0889"/>
    <w:rsid w:val="00C03E56"/>
    <w:rsid w:val="00C579E4"/>
    <w:rsid w:val="00C70095"/>
    <w:rsid w:val="00C709C2"/>
    <w:rsid w:val="00CA5AA1"/>
    <w:rsid w:val="00CB5070"/>
    <w:rsid w:val="00CD3A66"/>
    <w:rsid w:val="00D433C1"/>
    <w:rsid w:val="00D5487A"/>
    <w:rsid w:val="00D645D5"/>
    <w:rsid w:val="00D72096"/>
    <w:rsid w:val="00D97AC1"/>
    <w:rsid w:val="00DB794C"/>
    <w:rsid w:val="00DD5320"/>
    <w:rsid w:val="00DE5D48"/>
    <w:rsid w:val="00E119E0"/>
    <w:rsid w:val="00E1416C"/>
    <w:rsid w:val="00E20FA1"/>
    <w:rsid w:val="00E25F1F"/>
    <w:rsid w:val="00E260EF"/>
    <w:rsid w:val="00E80FDB"/>
    <w:rsid w:val="00F25199"/>
    <w:rsid w:val="00F34DB3"/>
    <w:rsid w:val="00F40BD2"/>
    <w:rsid w:val="00F870E7"/>
    <w:rsid w:val="00FC6807"/>
    <w:rsid w:val="00FF4460"/>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relative:page;mso-position-vertical-relative:page" strokecolor="#74b138">
      <v:stroke color="#74b138" weight="1.3246mm"/>
    </o:shapedefaults>
    <o:shapelayout v:ext="edit">
      <o:idmap v:ext="edit" data="1"/>
    </o:shapelayout>
  </w:shapeDefaults>
  <w:decimalSymbol w:val=","/>
  <w:listSeparator w:val=";"/>
  <w14:docId w14:val="39062A2A"/>
  <w15:docId w15:val="{19103D5B-9806-4EE4-B2D2-A869E8DD6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Arial MT" w:eastAsia="Arial MT" w:hAnsi="Arial MT" w:cs="Arial MT"/>
    </w:rPr>
  </w:style>
  <w:style w:type="paragraph" w:styleId="Titolo2">
    <w:name w:val="heading 2"/>
    <w:basedOn w:val="Normale"/>
    <w:next w:val="Normale"/>
    <w:link w:val="Titolo2Carattere"/>
    <w:uiPriority w:val="9"/>
    <w:unhideWhenUsed/>
    <w:qFormat/>
    <w:rsid w:val="00183D9B"/>
    <w:pPr>
      <w:keepNext/>
      <w:keepLines/>
      <w:widowControl/>
      <w:autoSpaceDE/>
      <w:autoSpaceDN/>
      <w:spacing w:before="40" w:line="259" w:lineRule="auto"/>
      <w:outlineLvl w:val="1"/>
    </w:pPr>
    <w:rPr>
      <w:rFonts w:asciiTheme="majorHAnsi" w:eastAsiaTheme="majorEastAsia" w:hAnsiTheme="majorHAnsi" w:cstheme="majorBidi"/>
      <w:color w:val="365F91" w:themeColor="accent1" w:themeShade="BF"/>
      <w:sz w:val="26"/>
      <w:szCs w:val="26"/>
      <w:lang w:val="es-ES"/>
    </w:rPr>
  </w:style>
  <w:style w:type="paragraph" w:styleId="Titolo3">
    <w:name w:val="heading 3"/>
    <w:basedOn w:val="Normale"/>
    <w:next w:val="Normale"/>
    <w:link w:val="Titolo3Carattere"/>
    <w:uiPriority w:val="9"/>
    <w:unhideWhenUsed/>
    <w:qFormat/>
    <w:rsid w:val="00183D9B"/>
    <w:pPr>
      <w:keepNext/>
      <w:keepLines/>
      <w:widowControl/>
      <w:autoSpaceDE/>
      <w:autoSpaceDN/>
      <w:spacing w:before="40" w:line="259" w:lineRule="auto"/>
      <w:outlineLvl w:val="2"/>
    </w:pPr>
    <w:rPr>
      <w:rFonts w:asciiTheme="majorHAnsi" w:eastAsiaTheme="majorEastAsia" w:hAnsiTheme="majorHAnsi" w:cstheme="majorBidi"/>
      <w:color w:val="243F60" w:themeColor="accent1" w:themeShade="7F"/>
      <w:sz w:val="24"/>
      <w:szCs w:val="24"/>
      <w:lang w:val="es-E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11"/>
      <w:szCs w:val="11"/>
    </w:rPr>
  </w:style>
  <w:style w:type="paragraph" w:styleId="Titolo">
    <w:name w:val="Title"/>
    <w:basedOn w:val="Normale"/>
    <w:uiPriority w:val="10"/>
    <w:qFormat/>
    <w:pPr>
      <w:spacing w:before="99"/>
      <w:ind w:left="3846" w:right="3841"/>
      <w:jc w:val="center"/>
    </w:pPr>
    <w:rPr>
      <w:rFonts w:ascii="Verdana" w:eastAsia="Verdana" w:hAnsi="Verdana" w:cs="Verdana"/>
      <w:sz w:val="21"/>
      <w:szCs w:val="21"/>
    </w:rPr>
  </w:style>
  <w:style w:type="paragraph" w:styleId="Paragrafoelenco">
    <w:name w:val="List Paragraph"/>
    <w:basedOn w:val="Normale"/>
    <w:uiPriority w:val="34"/>
    <w:qFormat/>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C579E4"/>
    <w:pPr>
      <w:tabs>
        <w:tab w:val="center" w:pos="4252"/>
        <w:tab w:val="right" w:pos="8504"/>
      </w:tabs>
    </w:pPr>
  </w:style>
  <w:style w:type="character" w:customStyle="1" w:styleId="IntestazioneCarattere">
    <w:name w:val="Intestazione Carattere"/>
    <w:basedOn w:val="Carpredefinitoparagrafo"/>
    <w:link w:val="Intestazione"/>
    <w:uiPriority w:val="99"/>
    <w:rsid w:val="00C579E4"/>
    <w:rPr>
      <w:rFonts w:ascii="Arial MT" w:eastAsia="Arial MT" w:hAnsi="Arial MT" w:cs="Arial MT"/>
    </w:rPr>
  </w:style>
  <w:style w:type="paragraph" w:styleId="Pidipagina">
    <w:name w:val="footer"/>
    <w:basedOn w:val="Normale"/>
    <w:link w:val="PidipaginaCarattere"/>
    <w:uiPriority w:val="99"/>
    <w:unhideWhenUsed/>
    <w:rsid w:val="00C579E4"/>
    <w:pPr>
      <w:tabs>
        <w:tab w:val="center" w:pos="4252"/>
        <w:tab w:val="right" w:pos="8504"/>
      </w:tabs>
    </w:pPr>
  </w:style>
  <w:style w:type="character" w:customStyle="1" w:styleId="PidipaginaCarattere">
    <w:name w:val="Piè di pagina Carattere"/>
    <w:basedOn w:val="Carpredefinitoparagrafo"/>
    <w:link w:val="Pidipagina"/>
    <w:uiPriority w:val="99"/>
    <w:rsid w:val="00C579E4"/>
    <w:rPr>
      <w:rFonts w:ascii="Arial MT" w:eastAsia="Arial MT" w:hAnsi="Arial MT" w:cs="Arial MT"/>
    </w:rPr>
  </w:style>
  <w:style w:type="character" w:customStyle="1" w:styleId="jsgrdq">
    <w:name w:val="jsgrdq"/>
    <w:basedOn w:val="Carpredefinitoparagrafo"/>
    <w:rsid w:val="00B554C4"/>
  </w:style>
  <w:style w:type="table" w:styleId="Grigliatabella">
    <w:name w:val="Table Grid"/>
    <w:basedOn w:val="Tabellanormale"/>
    <w:uiPriority w:val="39"/>
    <w:rsid w:val="00681900"/>
    <w:pPr>
      <w:widowControl/>
      <w:autoSpaceDE/>
      <w:autoSpaceDN/>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2Carattere">
    <w:name w:val="Titolo 2 Carattere"/>
    <w:basedOn w:val="Carpredefinitoparagrafo"/>
    <w:link w:val="Titolo2"/>
    <w:uiPriority w:val="9"/>
    <w:rsid w:val="00183D9B"/>
    <w:rPr>
      <w:rFonts w:asciiTheme="majorHAnsi" w:eastAsiaTheme="majorEastAsia" w:hAnsiTheme="majorHAnsi" w:cstheme="majorBidi"/>
      <w:color w:val="365F91" w:themeColor="accent1" w:themeShade="BF"/>
      <w:sz w:val="26"/>
      <w:szCs w:val="26"/>
      <w:lang w:val="es-ES"/>
    </w:rPr>
  </w:style>
  <w:style w:type="character" w:customStyle="1" w:styleId="Titolo3Carattere">
    <w:name w:val="Titolo 3 Carattere"/>
    <w:basedOn w:val="Carpredefinitoparagrafo"/>
    <w:link w:val="Titolo3"/>
    <w:uiPriority w:val="9"/>
    <w:rsid w:val="00183D9B"/>
    <w:rPr>
      <w:rFonts w:asciiTheme="majorHAnsi" w:eastAsiaTheme="majorEastAsia" w:hAnsiTheme="majorHAnsi" w:cstheme="majorBidi"/>
      <w:color w:val="243F60" w:themeColor="accent1" w:themeShade="7F"/>
      <w:sz w:val="24"/>
      <w:szCs w:val="24"/>
      <w:lang w:val="es-ES"/>
    </w:rPr>
  </w:style>
  <w:style w:type="paragraph" w:customStyle="1" w:styleId="share-end">
    <w:name w:val="share-end"/>
    <w:basedOn w:val="Normale"/>
    <w:rsid w:val="00183D9B"/>
    <w:pPr>
      <w:widowControl/>
      <w:autoSpaceDE/>
      <w:autoSpaceDN/>
      <w:spacing w:before="100" w:beforeAutospacing="1" w:after="100" w:afterAutospacing="1"/>
    </w:pPr>
    <w:rPr>
      <w:rFonts w:ascii="Times New Roman" w:eastAsia="Times New Roman" w:hAnsi="Times New Roman" w:cs="Times New Roman"/>
      <w:sz w:val="24"/>
      <w:szCs w:val="24"/>
      <w:lang w:val="es-ES" w:eastAsia="es-ES"/>
    </w:rPr>
  </w:style>
  <w:style w:type="character" w:styleId="Enfasigrassetto">
    <w:name w:val="Strong"/>
    <w:basedOn w:val="Carpredefinitoparagrafo"/>
    <w:uiPriority w:val="22"/>
    <w:qFormat/>
    <w:rsid w:val="00183D9B"/>
    <w:rPr>
      <w:b/>
      <w:bCs/>
    </w:rPr>
  </w:style>
  <w:style w:type="character" w:styleId="Collegamentoipertestuale">
    <w:name w:val="Hyperlink"/>
    <w:basedOn w:val="Carpredefinitoparagrafo"/>
    <w:uiPriority w:val="99"/>
    <w:unhideWhenUsed/>
    <w:rsid w:val="00565B5C"/>
    <w:rPr>
      <w:color w:val="0000FF"/>
      <w:u w:val="single"/>
    </w:rPr>
  </w:style>
  <w:style w:type="character" w:styleId="Menzionenonrisolta">
    <w:name w:val="Unresolved Mention"/>
    <w:basedOn w:val="Carpredefinitoparagrafo"/>
    <w:uiPriority w:val="99"/>
    <w:semiHidden/>
    <w:unhideWhenUsed/>
    <w:rsid w:val="00F40BD2"/>
    <w:rPr>
      <w:color w:val="605E5C"/>
      <w:shd w:val="clear" w:color="auto" w:fill="E1DFDD"/>
    </w:rPr>
  </w:style>
  <w:style w:type="paragraph" w:styleId="NormaleWeb">
    <w:name w:val="Normal (Web)"/>
    <w:basedOn w:val="Normale"/>
    <w:uiPriority w:val="99"/>
    <w:semiHidden/>
    <w:unhideWhenUsed/>
    <w:rsid w:val="00531390"/>
    <w:pPr>
      <w:widowControl/>
      <w:autoSpaceDE/>
      <w:autoSpaceDN/>
      <w:spacing w:before="100" w:beforeAutospacing="1" w:after="100" w:afterAutospacing="1"/>
    </w:pPr>
    <w:rPr>
      <w:rFonts w:ascii="Times New Roman" w:eastAsia="Times New Roman" w:hAnsi="Times New Roman" w:cs="Times New Roman"/>
      <w:sz w:val="24"/>
      <w:szCs w:val="24"/>
      <w:lang w:val="es-ES" w:eastAsia="es-ES"/>
    </w:rPr>
  </w:style>
  <w:style w:type="character" w:styleId="Collegamentovisitato">
    <w:name w:val="FollowedHyperlink"/>
    <w:basedOn w:val="Carpredefinitoparagrafo"/>
    <w:uiPriority w:val="99"/>
    <w:semiHidden/>
    <w:unhideWhenUsed/>
    <w:rsid w:val="00E119E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14155">
      <w:bodyDiv w:val="1"/>
      <w:marLeft w:val="0"/>
      <w:marRight w:val="0"/>
      <w:marTop w:val="0"/>
      <w:marBottom w:val="0"/>
      <w:divBdr>
        <w:top w:val="none" w:sz="0" w:space="0" w:color="auto"/>
        <w:left w:val="none" w:sz="0" w:space="0" w:color="auto"/>
        <w:bottom w:val="none" w:sz="0" w:space="0" w:color="auto"/>
        <w:right w:val="none" w:sz="0" w:space="0" w:color="auto"/>
      </w:divBdr>
    </w:div>
    <w:div w:id="66806636">
      <w:bodyDiv w:val="1"/>
      <w:marLeft w:val="0"/>
      <w:marRight w:val="0"/>
      <w:marTop w:val="0"/>
      <w:marBottom w:val="0"/>
      <w:divBdr>
        <w:top w:val="none" w:sz="0" w:space="0" w:color="auto"/>
        <w:left w:val="none" w:sz="0" w:space="0" w:color="auto"/>
        <w:bottom w:val="none" w:sz="0" w:space="0" w:color="auto"/>
        <w:right w:val="none" w:sz="0" w:space="0" w:color="auto"/>
      </w:divBdr>
    </w:div>
    <w:div w:id="103693484">
      <w:bodyDiv w:val="1"/>
      <w:marLeft w:val="0"/>
      <w:marRight w:val="0"/>
      <w:marTop w:val="0"/>
      <w:marBottom w:val="0"/>
      <w:divBdr>
        <w:top w:val="none" w:sz="0" w:space="0" w:color="auto"/>
        <w:left w:val="none" w:sz="0" w:space="0" w:color="auto"/>
        <w:bottom w:val="none" w:sz="0" w:space="0" w:color="auto"/>
        <w:right w:val="none" w:sz="0" w:space="0" w:color="auto"/>
      </w:divBdr>
    </w:div>
    <w:div w:id="140511523">
      <w:bodyDiv w:val="1"/>
      <w:marLeft w:val="0"/>
      <w:marRight w:val="0"/>
      <w:marTop w:val="0"/>
      <w:marBottom w:val="0"/>
      <w:divBdr>
        <w:top w:val="none" w:sz="0" w:space="0" w:color="auto"/>
        <w:left w:val="none" w:sz="0" w:space="0" w:color="auto"/>
        <w:bottom w:val="none" w:sz="0" w:space="0" w:color="auto"/>
        <w:right w:val="none" w:sz="0" w:space="0" w:color="auto"/>
      </w:divBdr>
      <w:divsChild>
        <w:div w:id="1388652341">
          <w:marLeft w:val="720"/>
          <w:marRight w:val="0"/>
          <w:marTop w:val="0"/>
          <w:marBottom w:val="0"/>
          <w:divBdr>
            <w:top w:val="none" w:sz="0" w:space="0" w:color="auto"/>
            <w:left w:val="none" w:sz="0" w:space="0" w:color="auto"/>
            <w:bottom w:val="none" w:sz="0" w:space="0" w:color="auto"/>
            <w:right w:val="none" w:sz="0" w:space="0" w:color="auto"/>
          </w:divBdr>
        </w:div>
        <w:div w:id="798259477">
          <w:marLeft w:val="720"/>
          <w:marRight w:val="0"/>
          <w:marTop w:val="0"/>
          <w:marBottom w:val="0"/>
          <w:divBdr>
            <w:top w:val="none" w:sz="0" w:space="0" w:color="auto"/>
            <w:left w:val="none" w:sz="0" w:space="0" w:color="auto"/>
            <w:bottom w:val="none" w:sz="0" w:space="0" w:color="auto"/>
            <w:right w:val="none" w:sz="0" w:space="0" w:color="auto"/>
          </w:divBdr>
        </w:div>
        <w:div w:id="1496845973">
          <w:marLeft w:val="720"/>
          <w:marRight w:val="0"/>
          <w:marTop w:val="0"/>
          <w:marBottom w:val="0"/>
          <w:divBdr>
            <w:top w:val="none" w:sz="0" w:space="0" w:color="auto"/>
            <w:left w:val="none" w:sz="0" w:space="0" w:color="auto"/>
            <w:bottom w:val="none" w:sz="0" w:space="0" w:color="auto"/>
            <w:right w:val="none" w:sz="0" w:space="0" w:color="auto"/>
          </w:divBdr>
        </w:div>
      </w:divsChild>
    </w:div>
    <w:div w:id="232206302">
      <w:bodyDiv w:val="1"/>
      <w:marLeft w:val="0"/>
      <w:marRight w:val="0"/>
      <w:marTop w:val="0"/>
      <w:marBottom w:val="0"/>
      <w:divBdr>
        <w:top w:val="none" w:sz="0" w:space="0" w:color="auto"/>
        <w:left w:val="none" w:sz="0" w:space="0" w:color="auto"/>
        <w:bottom w:val="none" w:sz="0" w:space="0" w:color="auto"/>
        <w:right w:val="none" w:sz="0" w:space="0" w:color="auto"/>
      </w:divBdr>
    </w:div>
    <w:div w:id="257300880">
      <w:bodyDiv w:val="1"/>
      <w:marLeft w:val="0"/>
      <w:marRight w:val="0"/>
      <w:marTop w:val="0"/>
      <w:marBottom w:val="0"/>
      <w:divBdr>
        <w:top w:val="none" w:sz="0" w:space="0" w:color="auto"/>
        <w:left w:val="none" w:sz="0" w:space="0" w:color="auto"/>
        <w:bottom w:val="none" w:sz="0" w:space="0" w:color="auto"/>
        <w:right w:val="none" w:sz="0" w:space="0" w:color="auto"/>
      </w:divBdr>
    </w:div>
    <w:div w:id="324359217">
      <w:bodyDiv w:val="1"/>
      <w:marLeft w:val="0"/>
      <w:marRight w:val="0"/>
      <w:marTop w:val="0"/>
      <w:marBottom w:val="0"/>
      <w:divBdr>
        <w:top w:val="none" w:sz="0" w:space="0" w:color="auto"/>
        <w:left w:val="none" w:sz="0" w:space="0" w:color="auto"/>
        <w:bottom w:val="none" w:sz="0" w:space="0" w:color="auto"/>
        <w:right w:val="none" w:sz="0" w:space="0" w:color="auto"/>
      </w:divBdr>
    </w:div>
    <w:div w:id="358632053">
      <w:bodyDiv w:val="1"/>
      <w:marLeft w:val="0"/>
      <w:marRight w:val="0"/>
      <w:marTop w:val="0"/>
      <w:marBottom w:val="0"/>
      <w:divBdr>
        <w:top w:val="none" w:sz="0" w:space="0" w:color="auto"/>
        <w:left w:val="none" w:sz="0" w:space="0" w:color="auto"/>
        <w:bottom w:val="none" w:sz="0" w:space="0" w:color="auto"/>
        <w:right w:val="none" w:sz="0" w:space="0" w:color="auto"/>
      </w:divBdr>
    </w:div>
    <w:div w:id="372387189">
      <w:bodyDiv w:val="1"/>
      <w:marLeft w:val="0"/>
      <w:marRight w:val="0"/>
      <w:marTop w:val="0"/>
      <w:marBottom w:val="0"/>
      <w:divBdr>
        <w:top w:val="none" w:sz="0" w:space="0" w:color="auto"/>
        <w:left w:val="none" w:sz="0" w:space="0" w:color="auto"/>
        <w:bottom w:val="none" w:sz="0" w:space="0" w:color="auto"/>
        <w:right w:val="none" w:sz="0" w:space="0" w:color="auto"/>
      </w:divBdr>
    </w:div>
    <w:div w:id="431510367">
      <w:bodyDiv w:val="1"/>
      <w:marLeft w:val="0"/>
      <w:marRight w:val="0"/>
      <w:marTop w:val="0"/>
      <w:marBottom w:val="0"/>
      <w:divBdr>
        <w:top w:val="none" w:sz="0" w:space="0" w:color="auto"/>
        <w:left w:val="none" w:sz="0" w:space="0" w:color="auto"/>
        <w:bottom w:val="none" w:sz="0" w:space="0" w:color="auto"/>
        <w:right w:val="none" w:sz="0" w:space="0" w:color="auto"/>
      </w:divBdr>
    </w:div>
    <w:div w:id="452752218">
      <w:bodyDiv w:val="1"/>
      <w:marLeft w:val="0"/>
      <w:marRight w:val="0"/>
      <w:marTop w:val="0"/>
      <w:marBottom w:val="0"/>
      <w:divBdr>
        <w:top w:val="none" w:sz="0" w:space="0" w:color="auto"/>
        <w:left w:val="none" w:sz="0" w:space="0" w:color="auto"/>
        <w:bottom w:val="none" w:sz="0" w:space="0" w:color="auto"/>
        <w:right w:val="none" w:sz="0" w:space="0" w:color="auto"/>
      </w:divBdr>
    </w:div>
    <w:div w:id="503398471">
      <w:bodyDiv w:val="1"/>
      <w:marLeft w:val="0"/>
      <w:marRight w:val="0"/>
      <w:marTop w:val="0"/>
      <w:marBottom w:val="0"/>
      <w:divBdr>
        <w:top w:val="none" w:sz="0" w:space="0" w:color="auto"/>
        <w:left w:val="none" w:sz="0" w:space="0" w:color="auto"/>
        <w:bottom w:val="none" w:sz="0" w:space="0" w:color="auto"/>
        <w:right w:val="none" w:sz="0" w:space="0" w:color="auto"/>
      </w:divBdr>
    </w:div>
    <w:div w:id="521675836">
      <w:bodyDiv w:val="1"/>
      <w:marLeft w:val="0"/>
      <w:marRight w:val="0"/>
      <w:marTop w:val="0"/>
      <w:marBottom w:val="0"/>
      <w:divBdr>
        <w:top w:val="none" w:sz="0" w:space="0" w:color="auto"/>
        <w:left w:val="none" w:sz="0" w:space="0" w:color="auto"/>
        <w:bottom w:val="none" w:sz="0" w:space="0" w:color="auto"/>
        <w:right w:val="none" w:sz="0" w:space="0" w:color="auto"/>
      </w:divBdr>
    </w:div>
    <w:div w:id="530186803">
      <w:bodyDiv w:val="1"/>
      <w:marLeft w:val="0"/>
      <w:marRight w:val="0"/>
      <w:marTop w:val="0"/>
      <w:marBottom w:val="0"/>
      <w:divBdr>
        <w:top w:val="none" w:sz="0" w:space="0" w:color="auto"/>
        <w:left w:val="none" w:sz="0" w:space="0" w:color="auto"/>
        <w:bottom w:val="none" w:sz="0" w:space="0" w:color="auto"/>
        <w:right w:val="none" w:sz="0" w:space="0" w:color="auto"/>
      </w:divBdr>
    </w:div>
    <w:div w:id="563687555">
      <w:bodyDiv w:val="1"/>
      <w:marLeft w:val="0"/>
      <w:marRight w:val="0"/>
      <w:marTop w:val="0"/>
      <w:marBottom w:val="0"/>
      <w:divBdr>
        <w:top w:val="none" w:sz="0" w:space="0" w:color="auto"/>
        <w:left w:val="none" w:sz="0" w:space="0" w:color="auto"/>
        <w:bottom w:val="none" w:sz="0" w:space="0" w:color="auto"/>
        <w:right w:val="none" w:sz="0" w:space="0" w:color="auto"/>
      </w:divBdr>
    </w:div>
    <w:div w:id="588580376">
      <w:bodyDiv w:val="1"/>
      <w:marLeft w:val="0"/>
      <w:marRight w:val="0"/>
      <w:marTop w:val="0"/>
      <w:marBottom w:val="0"/>
      <w:divBdr>
        <w:top w:val="none" w:sz="0" w:space="0" w:color="auto"/>
        <w:left w:val="none" w:sz="0" w:space="0" w:color="auto"/>
        <w:bottom w:val="none" w:sz="0" w:space="0" w:color="auto"/>
        <w:right w:val="none" w:sz="0" w:space="0" w:color="auto"/>
      </w:divBdr>
    </w:div>
    <w:div w:id="623931049">
      <w:bodyDiv w:val="1"/>
      <w:marLeft w:val="0"/>
      <w:marRight w:val="0"/>
      <w:marTop w:val="0"/>
      <w:marBottom w:val="0"/>
      <w:divBdr>
        <w:top w:val="none" w:sz="0" w:space="0" w:color="auto"/>
        <w:left w:val="none" w:sz="0" w:space="0" w:color="auto"/>
        <w:bottom w:val="none" w:sz="0" w:space="0" w:color="auto"/>
        <w:right w:val="none" w:sz="0" w:space="0" w:color="auto"/>
      </w:divBdr>
    </w:div>
    <w:div w:id="637614606">
      <w:bodyDiv w:val="1"/>
      <w:marLeft w:val="0"/>
      <w:marRight w:val="0"/>
      <w:marTop w:val="0"/>
      <w:marBottom w:val="0"/>
      <w:divBdr>
        <w:top w:val="none" w:sz="0" w:space="0" w:color="auto"/>
        <w:left w:val="none" w:sz="0" w:space="0" w:color="auto"/>
        <w:bottom w:val="none" w:sz="0" w:space="0" w:color="auto"/>
        <w:right w:val="none" w:sz="0" w:space="0" w:color="auto"/>
      </w:divBdr>
    </w:div>
    <w:div w:id="639576930">
      <w:bodyDiv w:val="1"/>
      <w:marLeft w:val="0"/>
      <w:marRight w:val="0"/>
      <w:marTop w:val="0"/>
      <w:marBottom w:val="0"/>
      <w:divBdr>
        <w:top w:val="none" w:sz="0" w:space="0" w:color="auto"/>
        <w:left w:val="none" w:sz="0" w:space="0" w:color="auto"/>
        <w:bottom w:val="none" w:sz="0" w:space="0" w:color="auto"/>
        <w:right w:val="none" w:sz="0" w:space="0" w:color="auto"/>
      </w:divBdr>
    </w:div>
    <w:div w:id="707493097">
      <w:bodyDiv w:val="1"/>
      <w:marLeft w:val="0"/>
      <w:marRight w:val="0"/>
      <w:marTop w:val="0"/>
      <w:marBottom w:val="0"/>
      <w:divBdr>
        <w:top w:val="none" w:sz="0" w:space="0" w:color="auto"/>
        <w:left w:val="none" w:sz="0" w:space="0" w:color="auto"/>
        <w:bottom w:val="none" w:sz="0" w:space="0" w:color="auto"/>
        <w:right w:val="none" w:sz="0" w:space="0" w:color="auto"/>
      </w:divBdr>
    </w:div>
    <w:div w:id="713849292">
      <w:bodyDiv w:val="1"/>
      <w:marLeft w:val="0"/>
      <w:marRight w:val="0"/>
      <w:marTop w:val="0"/>
      <w:marBottom w:val="0"/>
      <w:divBdr>
        <w:top w:val="none" w:sz="0" w:space="0" w:color="auto"/>
        <w:left w:val="none" w:sz="0" w:space="0" w:color="auto"/>
        <w:bottom w:val="none" w:sz="0" w:space="0" w:color="auto"/>
        <w:right w:val="none" w:sz="0" w:space="0" w:color="auto"/>
      </w:divBdr>
    </w:div>
    <w:div w:id="732393732">
      <w:bodyDiv w:val="1"/>
      <w:marLeft w:val="0"/>
      <w:marRight w:val="0"/>
      <w:marTop w:val="0"/>
      <w:marBottom w:val="0"/>
      <w:divBdr>
        <w:top w:val="none" w:sz="0" w:space="0" w:color="auto"/>
        <w:left w:val="none" w:sz="0" w:space="0" w:color="auto"/>
        <w:bottom w:val="none" w:sz="0" w:space="0" w:color="auto"/>
        <w:right w:val="none" w:sz="0" w:space="0" w:color="auto"/>
      </w:divBdr>
    </w:div>
    <w:div w:id="838421004">
      <w:bodyDiv w:val="1"/>
      <w:marLeft w:val="0"/>
      <w:marRight w:val="0"/>
      <w:marTop w:val="0"/>
      <w:marBottom w:val="0"/>
      <w:divBdr>
        <w:top w:val="none" w:sz="0" w:space="0" w:color="auto"/>
        <w:left w:val="none" w:sz="0" w:space="0" w:color="auto"/>
        <w:bottom w:val="none" w:sz="0" w:space="0" w:color="auto"/>
        <w:right w:val="none" w:sz="0" w:space="0" w:color="auto"/>
      </w:divBdr>
      <w:divsChild>
        <w:div w:id="95907914">
          <w:marLeft w:val="720"/>
          <w:marRight w:val="0"/>
          <w:marTop w:val="0"/>
          <w:marBottom w:val="0"/>
          <w:divBdr>
            <w:top w:val="none" w:sz="0" w:space="0" w:color="auto"/>
            <w:left w:val="none" w:sz="0" w:space="0" w:color="auto"/>
            <w:bottom w:val="none" w:sz="0" w:space="0" w:color="auto"/>
            <w:right w:val="none" w:sz="0" w:space="0" w:color="auto"/>
          </w:divBdr>
        </w:div>
        <w:div w:id="1530872744">
          <w:marLeft w:val="720"/>
          <w:marRight w:val="0"/>
          <w:marTop w:val="0"/>
          <w:marBottom w:val="0"/>
          <w:divBdr>
            <w:top w:val="none" w:sz="0" w:space="0" w:color="auto"/>
            <w:left w:val="none" w:sz="0" w:space="0" w:color="auto"/>
            <w:bottom w:val="none" w:sz="0" w:space="0" w:color="auto"/>
            <w:right w:val="none" w:sz="0" w:space="0" w:color="auto"/>
          </w:divBdr>
        </w:div>
        <w:div w:id="1332681704">
          <w:marLeft w:val="720"/>
          <w:marRight w:val="0"/>
          <w:marTop w:val="0"/>
          <w:marBottom w:val="0"/>
          <w:divBdr>
            <w:top w:val="none" w:sz="0" w:space="0" w:color="auto"/>
            <w:left w:val="none" w:sz="0" w:space="0" w:color="auto"/>
            <w:bottom w:val="none" w:sz="0" w:space="0" w:color="auto"/>
            <w:right w:val="none" w:sz="0" w:space="0" w:color="auto"/>
          </w:divBdr>
        </w:div>
      </w:divsChild>
    </w:div>
    <w:div w:id="841896687">
      <w:bodyDiv w:val="1"/>
      <w:marLeft w:val="0"/>
      <w:marRight w:val="0"/>
      <w:marTop w:val="0"/>
      <w:marBottom w:val="0"/>
      <w:divBdr>
        <w:top w:val="none" w:sz="0" w:space="0" w:color="auto"/>
        <w:left w:val="none" w:sz="0" w:space="0" w:color="auto"/>
        <w:bottom w:val="none" w:sz="0" w:space="0" w:color="auto"/>
        <w:right w:val="none" w:sz="0" w:space="0" w:color="auto"/>
      </w:divBdr>
    </w:div>
    <w:div w:id="876088958">
      <w:bodyDiv w:val="1"/>
      <w:marLeft w:val="0"/>
      <w:marRight w:val="0"/>
      <w:marTop w:val="0"/>
      <w:marBottom w:val="0"/>
      <w:divBdr>
        <w:top w:val="none" w:sz="0" w:space="0" w:color="auto"/>
        <w:left w:val="none" w:sz="0" w:space="0" w:color="auto"/>
        <w:bottom w:val="none" w:sz="0" w:space="0" w:color="auto"/>
        <w:right w:val="none" w:sz="0" w:space="0" w:color="auto"/>
      </w:divBdr>
    </w:div>
    <w:div w:id="931860076">
      <w:bodyDiv w:val="1"/>
      <w:marLeft w:val="0"/>
      <w:marRight w:val="0"/>
      <w:marTop w:val="0"/>
      <w:marBottom w:val="0"/>
      <w:divBdr>
        <w:top w:val="none" w:sz="0" w:space="0" w:color="auto"/>
        <w:left w:val="none" w:sz="0" w:space="0" w:color="auto"/>
        <w:bottom w:val="none" w:sz="0" w:space="0" w:color="auto"/>
        <w:right w:val="none" w:sz="0" w:space="0" w:color="auto"/>
      </w:divBdr>
    </w:div>
    <w:div w:id="974414389">
      <w:bodyDiv w:val="1"/>
      <w:marLeft w:val="0"/>
      <w:marRight w:val="0"/>
      <w:marTop w:val="0"/>
      <w:marBottom w:val="0"/>
      <w:divBdr>
        <w:top w:val="none" w:sz="0" w:space="0" w:color="auto"/>
        <w:left w:val="none" w:sz="0" w:space="0" w:color="auto"/>
        <w:bottom w:val="none" w:sz="0" w:space="0" w:color="auto"/>
        <w:right w:val="none" w:sz="0" w:space="0" w:color="auto"/>
      </w:divBdr>
    </w:div>
    <w:div w:id="988943073">
      <w:bodyDiv w:val="1"/>
      <w:marLeft w:val="0"/>
      <w:marRight w:val="0"/>
      <w:marTop w:val="0"/>
      <w:marBottom w:val="0"/>
      <w:divBdr>
        <w:top w:val="none" w:sz="0" w:space="0" w:color="auto"/>
        <w:left w:val="none" w:sz="0" w:space="0" w:color="auto"/>
        <w:bottom w:val="none" w:sz="0" w:space="0" w:color="auto"/>
        <w:right w:val="none" w:sz="0" w:space="0" w:color="auto"/>
      </w:divBdr>
    </w:div>
    <w:div w:id="1001271437">
      <w:bodyDiv w:val="1"/>
      <w:marLeft w:val="0"/>
      <w:marRight w:val="0"/>
      <w:marTop w:val="0"/>
      <w:marBottom w:val="0"/>
      <w:divBdr>
        <w:top w:val="none" w:sz="0" w:space="0" w:color="auto"/>
        <w:left w:val="none" w:sz="0" w:space="0" w:color="auto"/>
        <w:bottom w:val="none" w:sz="0" w:space="0" w:color="auto"/>
        <w:right w:val="none" w:sz="0" w:space="0" w:color="auto"/>
      </w:divBdr>
    </w:div>
    <w:div w:id="1040397594">
      <w:bodyDiv w:val="1"/>
      <w:marLeft w:val="0"/>
      <w:marRight w:val="0"/>
      <w:marTop w:val="0"/>
      <w:marBottom w:val="0"/>
      <w:divBdr>
        <w:top w:val="none" w:sz="0" w:space="0" w:color="auto"/>
        <w:left w:val="none" w:sz="0" w:space="0" w:color="auto"/>
        <w:bottom w:val="none" w:sz="0" w:space="0" w:color="auto"/>
        <w:right w:val="none" w:sz="0" w:space="0" w:color="auto"/>
      </w:divBdr>
    </w:div>
    <w:div w:id="1082222665">
      <w:bodyDiv w:val="1"/>
      <w:marLeft w:val="0"/>
      <w:marRight w:val="0"/>
      <w:marTop w:val="0"/>
      <w:marBottom w:val="0"/>
      <w:divBdr>
        <w:top w:val="none" w:sz="0" w:space="0" w:color="auto"/>
        <w:left w:val="none" w:sz="0" w:space="0" w:color="auto"/>
        <w:bottom w:val="none" w:sz="0" w:space="0" w:color="auto"/>
        <w:right w:val="none" w:sz="0" w:space="0" w:color="auto"/>
      </w:divBdr>
      <w:divsChild>
        <w:div w:id="1552156866">
          <w:marLeft w:val="720"/>
          <w:marRight w:val="0"/>
          <w:marTop w:val="0"/>
          <w:marBottom w:val="0"/>
          <w:divBdr>
            <w:top w:val="none" w:sz="0" w:space="0" w:color="auto"/>
            <w:left w:val="none" w:sz="0" w:space="0" w:color="auto"/>
            <w:bottom w:val="none" w:sz="0" w:space="0" w:color="auto"/>
            <w:right w:val="none" w:sz="0" w:space="0" w:color="auto"/>
          </w:divBdr>
        </w:div>
        <w:div w:id="2013992604">
          <w:marLeft w:val="720"/>
          <w:marRight w:val="0"/>
          <w:marTop w:val="0"/>
          <w:marBottom w:val="0"/>
          <w:divBdr>
            <w:top w:val="none" w:sz="0" w:space="0" w:color="auto"/>
            <w:left w:val="none" w:sz="0" w:space="0" w:color="auto"/>
            <w:bottom w:val="none" w:sz="0" w:space="0" w:color="auto"/>
            <w:right w:val="none" w:sz="0" w:space="0" w:color="auto"/>
          </w:divBdr>
        </w:div>
        <w:div w:id="1293558805">
          <w:marLeft w:val="720"/>
          <w:marRight w:val="0"/>
          <w:marTop w:val="0"/>
          <w:marBottom w:val="0"/>
          <w:divBdr>
            <w:top w:val="none" w:sz="0" w:space="0" w:color="auto"/>
            <w:left w:val="none" w:sz="0" w:space="0" w:color="auto"/>
            <w:bottom w:val="none" w:sz="0" w:space="0" w:color="auto"/>
            <w:right w:val="none" w:sz="0" w:space="0" w:color="auto"/>
          </w:divBdr>
        </w:div>
      </w:divsChild>
    </w:div>
    <w:div w:id="1139490706">
      <w:bodyDiv w:val="1"/>
      <w:marLeft w:val="0"/>
      <w:marRight w:val="0"/>
      <w:marTop w:val="0"/>
      <w:marBottom w:val="0"/>
      <w:divBdr>
        <w:top w:val="none" w:sz="0" w:space="0" w:color="auto"/>
        <w:left w:val="none" w:sz="0" w:space="0" w:color="auto"/>
        <w:bottom w:val="none" w:sz="0" w:space="0" w:color="auto"/>
        <w:right w:val="none" w:sz="0" w:space="0" w:color="auto"/>
      </w:divBdr>
    </w:div>
    <w:div w:id="1179393809">
      <w:bodyDiv w:val="1"/>
      <w:marLeft w:val="0"/>
      <w:marRight w:val="0"/>
      <w:marTop w:val="0"/>
      <w:marBottom w:val="0"/>
      <w:divBdr>
        <w:top w:val="none" w:sz="0" w:space="0" w:color="auto"/>
        <w:left w:val="none" w:sz="0" w:space="0" w:color="auto"/>
        <w:bottom w:val="none" w:sz="0" w:space="0" w:color="auto"/>
        <w:right w:val="none" w:sz="0" w:space="0" w:color="auto"/>
      </w:divBdr>
      <w:divsChild>
        <w:div w:id="1419401553">
          <w:marLeft w:val="720"/>
          <w:marRight w:val="0"/>
          <w:marTop w:val="0"/>
          <w:marBottom w:val="0"/>
          <w:divBdr>
            <w:top w:val="none" w:sz="0" w:space="0" w:color="auto"/>
            <w:left w:val="none" w:sz="0" w:space="0" w:color="auto"/>
            <w:bottom w:val="none" w:sz="0" w:space="0" w:color="auto"/>
            <w:right w:val="none" w:sz="0" w:space="0" w:color="auto"/>
          </w:divBdr>
        </w:div>
        <w:div w:id="1812089701">
          <w:marLeft w:val="720"/>
          <w:marRight w:val="0"/>
          <w:marTop w:val="0"/>
          <w:marBottom w:val="0"/>
          <w:divBdr>
            <w:top w:val="none" w:sz="0" w:space="0" w:color="auto"/>
            <w:left w:val="none" w:sz="0" w:space="0" w:color="auto"/>
            <w:bottom w:val="none" w:sz="0" w:space="0" w:color="auto"/>
            <w:right w:val="none" w:sz="0" w:space="0" w:color="auto"/>
          </w:divBdr>
        </w:div>
        <w:div w:id="1168325384">
          <w:marLeft w:val="720"/>
          <w:marRight w:val="0"/>
          <w:marTop w:val="0"/>
          <w:marBottom w:val="0"/>
          <w:divBdr>
            <w:top w:val="none" w:sz="0" w:space="0" w:color="auto"/>
            <w:left w:val="none" w:sz="0" w:space="0" w:color="auto"/>
            <w:bottom w:val="none" w:sz="0" w:space="0" w:color="auto"/>
            <w:right w:val="none" w:sz="0" w:space="0" w:color="auto"/>
          </w:divBdr>
        </w:div>
      </w:divsChild>
    </w:div>
    <w:div w:id="1268149562">
      <w:bodyDiv w:val="1"/>
      <w:marLeft w:val="0"/>
      <w:marRight w:val="0"/>
      <w:marTop w:val="0"/>
      <w:marBottom w:val="0"/>
      <w:divBdr>
        <w:top w:val="none" w:sz="0" w:space="0" w:color="auto"/>
        <w:left w:val="none" w:sz="0" w:space="0" w:color="auto"/>
        <w:bottom w:val="none" w:sz="0" w:space="0" w:color="auto"/>
        <w:right w:val="none" w:sz="0" w:space="0" w:color="auto"/>
      </w:divBdr>
    </w:div>
    <w:div w:id="1283271524">
      <w:bodyDiv w:val="1"/>
      <w:marLeft w:val="0"/>
      <w:marRight w:val="0"/>
      <w:marTop w:val="0"/>
      <w:marBottom w:val="0"/>
      <w:divBdr>
        <w:top w:val="none" w:sz="0" w:space="0" w:color="auto"/>
        <w:left w:val="none" w:sz="0" w:space="0" w:color="auto"/>
        <w:bottom w:val="none" w:sz="0" w:space="0" w:color="auto"/>
        <w:right w:val="none" w:sz="0" w:space="0" w:color="auto"/>
      </w:divBdr>
    </w:div>
    <w:div w:id="1355382477">
      <w:bodyDiv w:val="1"/>
      <w:marLeft w:val="0"/>
      <w:marRight w:val="0"/>
      <w:marTop w:val="0"/>
      <w:marBottom w:val="0"/>
      <w:divBdr>
        <w:top w:val="none" w:sz="0" w:space="0" w:color="auto"/>
        <w:left w:val="none" w:sz="0" w:space="0" w:color="auto"/>
        <w:bottom w:val="none" w:sz="0" w:space="0" w:color="auto"/>
        <w:right w:val="none" w:sz="0" w:space="0" w:color="auto"/>
      </w:divBdr>
    </w:div>
    <w:div w:id="1367951469">
      <w:bodyDiv w:val="1"/>
      <w:marLeft w:val="0"/>
      <w:marRight w:val="0"/>
      <w:marTop w:val="0"/>
      <w:marBottom w:val="0"/>
      <w:divBdr>
        <w:top w:val="none" w:sz="0" w:space="0" w:color="auto"/>
        <w:left w:val="none" w:sz="0" w:space="0" w:color="auto"/>
        <w:bottom w:val="none" w:sz="0" w:space="0" w:color="auto"/>
        <w:right w:val="none" w:sz="0" w:space="0" w:color="auto"/>
      </w:divBdr>
    </w:div>
    <w:div w:id="1393042335">
      <w:bodyDiv w:val="1"/>
      <w:marLeft w:val="0"/>
      <w:marRight w:val="0"/>
      <w:marTop w:val="0"/>
      <w:marBottom w:val="0"/>
      <w:divBdr>
        <w:top w:val="none" w:sz="0" w:space="0" w:color="auto"/>
        <w:left w:val="none" w:sz="0" w:space="0" w:color="auto"/>
        <w:bottom w:val="none" w:sz="0" w:space="0" w:color="auto"/>
        <w:right w:val="none" w:sz="0" w:space="0" w:color="auto"/>
      </w:divBdr>
    </w:div>
    <w:div w:id="1423799571">
      <w:bodyDiv w:val="1"/>
      <w:marLeft w:val="0"/>
      <w:marRight w:val="0"/>
      <w:marTop w:val="0"/>
      <w:marBottom w:val="0"/>
      <w:divBdr>
        <w:top w:val="none" w:sz="0" w:space="0" w:color="auto"/>
        <w:left w:val="none" w:sz="0" w:space="0" w:color="auto"/>
        <w:bottom w:val="none" w:sz="0" w:space="0" w:color="auto"/>
        <w:right w:val="none" w:sz="0" w:space="0" w:color="auto"/>
      </w:divBdr>
    </w:div>
    <w:div w:id="1444883963">
      <w:bodyDiv w:val="1"/>
      <w:marLeft w:val="0"/>
      <w:marRight w:val="0"/>
      <w:marTop w:val="0"/>
      <w:marBottom w:val="0"/>
      <w:divBdr>
        <w:top w:val="none" w:sz="0" w:space="0" w:color="auto"/>
        <w:left w:val="none" w:sz="0" w:space="0" w:color="auto"/>
        <w:bottom w:val="none" w:sz="0" w:space="0" w:color="auto"/>
        <w:right w:val="none" w:sz="0" w:space="0" w:color="auto"/>
      </w:divBdr>
    </w:div>
    <w:div w:id="1445881809">
      <w:bodyDiv w:val="1"/>
      <w:marLeft w:val="0"/>
      <w:marRight w:val="0"/>
      <w:marTop w:val="0"/>
      <w:marBottom w:val="0"/>
      <w:divBdr>
        <w:top w:val="none" w:sz="0" w:space="0" w:color="auto"/>
        <w:left w:val="none" w:sz="0" w:space="0" w:color="auto"/>
        <w:bottom w:val="none" w:sz="0" w:space="0" w:color="auto"/>
        <w:right w:val="none" w:sz="0" w:space="0" w:color="auto"/>
      </w:divBdr>
    </w:div>
    <w:div w:id="1521503890">
      <w:bodyDiv w:val="1"/>
      <w:marLeft w:val="0"/>
      <w:marRight w:val="0"/>
      <w:marTop w:val="0"/>
      <w:marBottom w:val="0"/>
      <w:divBdr>
        <w:top w:val="none" w:sz="0" w:space="0" w:color="auto"/>
        <w:left w:val="none" w:sz="0" w:space="0" w:color="auto"/>
        <w:bottom w:val="none" w:sz="0" w:space="0" w:color="auto"/>
        <w:right w:val="none" w:sz="0" w:space="0" w:color="auto"/>
      </w:divBdr>
    </w:div>
    <w:div w:id="1566716265">
      <w:bodyDiv w:val="1"/>
      <w:marLeft w:val="0"/>
      <w:marRight w:val="0"/>
      <w:marTop w:val="0"/>
      <w:marBottom w:val="0"/>
      <w:divBdr>
        <w:top w:val="none" w:sz="0" w:space="0" w:color="auto"/>
        <w:left w:val="none" w:sz="0" w:space="0" w:color="auto"/>
        <w:bottom w:val="none" w:sz="0" w:space="0" w:color="auto"/>
        <w:right w:val="none" w:sz="0" w:space="0" w:color="auto"/>
      </w:divBdr>
      <w:divsChild>
        <w:div w:id="1351832312">
          <w:marLeft w:val="446"/>
          <w:marRight w:val="0"/>
          <w:marTop w:val="0"/>
          <w:marBottom w:val="0"/>
          <w:divBdr>
            <w:top w:val="none" w:sz="0" w:space="0" w:color="auto"/>
            <w:left w:val="none" w:sz="0" w:space="0" w:color="auto"/>
            <w:bottom w:val="none" w:sz="0" w:space="0" w:color="auto"/>
            <w:right w:val="none" w:sz="0" w:space="0" w:color="auto"/>
          </w:divBdr>
        </w:div>
        <w:div w:id="1155754312">
          <w:marLeft w:val="446"/>
          <w:marRight w:val="0"/>
          <w:marTop w:val="0"/>
          <w:marBottom w:val="0"/>
          <w:divBdr>
            <w:top w:val="none" w:sz="0" w:space="0" w:color="auto"/>
            <w:left w:val="none" w:sz="0" w:space="0" w:color="auto"/>
            <w:bottom w:val="none" w:sz="0" w:space="0" w:color="auto"/>
            <w:right w:val="none" w:sz="0" w:space="0" w:color="auto"/>
          </w:divBdr>
        </w:div>
        <w:div w:id="1600262112">
          <w:marLeft w:val="446"/>
          <w:marRight w:val="0"/>
          <w:marTop w:val="0"/>
          <w:marBottom w:val="0"/>
          <w:divBdr>
            <w:top w:val="none" w:sz="0" w:space="0" w:color="auto"/>
            <w:left w:val="none" w:sz="0" w:space="0" w:color="auto"/>
            <w:bottom w:val="none" w:sz="0" w:space="0" w:color="auto"/>
            <w:right w:val="none" w:sz="0" w:space="0" w:color="auto"/>
          </w:divBdr>
        </w:div>
        <w:div w:id="1924988987">
          <w:marLeft w:val="446"/>
          <w:marRight w:val="0"/>
          <w:marTop w:val="0"/>
          <w:marBottom w:val="0"/>
          <w:divBdr>
            <w:top w:val="none" w:sz="0" w:space="0" w:color="auto"/>
            <w:left w:val="none" w:sz="0" w:space="0" w:color="auto"/>
            <w:bottom w:val="none" w:sz="0" w:space="0" w:color="auto"/>
            <w:right w:val="none" w:sz="0" w:space="0" w:color="auto"/>
          </w:divBdr>
        </w:div>
        <w:div w:id="1475564875">
          <w:marLeft w:val="446"/>
          <w:marRight w:val="0"/>
          <w:marTop w:val="0"/>
          <w:marBottom w:val="0"/>
          <w:divBdr>
            <w:top w:val="none" w:sz="0" w:space="0" w:color="auto"/>
            <w:left w:val="none" w:sz="0" w:space="0" w:color="auto"/>
            <w:bottom w:val="none" w:sz="0" w:space="0" w:color="auto"/>
            <w:right w:val="none" w:sz="0" w:space="0" w:color="auto"/>
          </w:divBdr>
        </w:div>
        <w:div w:id="456997272">
          <w:marLeft w:val="446"/>
          <w:marRight w:val="0"/>
          <w:marTop w:val="0"/>
          <w:marBottom w:val="0"/>
          <w:divBdr>
            <w:top w:val="none" w:sz="0" w:space="0" w:color="auto"/>
            <w:left w:val="none" w:sz="0" w:space="0" w:color="auto"/>
            <w:bottom w:val="none" w:sz="0" w:space="0" w:color="auto"/>
            <w:right w:val="none" w:sz="0" w:space="0" w:color="auto"/>
          </w:divBdr>
        </w:div>
        <w:div w:id="2145468236">
          <w:marLeft w:val="446"/>
          <w:marRight w:val="0"/>
          <w:marTop w:val="0"/>
          <w:marBottom w:val="0"/>
          <w:divBdr>
            <w:top w:val="none" w:sz="0" w:space="0" w:color="auto"/>
            <w:left w:val="none" w:sz="0" w:space="0" w:color="auto"/>
            <w:bottom w:val="none" w:sz="0" w:space="0" w:color="auto"/>
            <w:right w:val="none" w:sz="0" w:space="0" w:color="auto"/>
          </w:divBdr>
        </w:div>
      </w:divsChild>
    </w:div>
    <w:div w:id="1610120086">
      <w:bodyDiv w:val="1"/>
      <w:marLeft w:val="0"/>
      <w:marRight w:val="0"/>
      <w:marTop w:val="0"/>
      <w:marBottom w:val="0"/>
      <w:divBdr>
        <w:top w:val="none" w:sz="0" w:space="0" w:color="auto"/>
        <w:left w:val="none" w:sz="0" w:space="0" w:color="auto"/>
        <w:bottom w:val="none" w:sz="0" w:space="0" w:color="auto"/>
        <w:right w:val="none" w:sz="0" w:space="0" w:color="auto"/>
      </w:divBdr>
    </w:div>
    <w:div w:id="1610162791">
      <w:bodyDiv w:val="1"/>
      <w:marLeft w:val="0"/>
      <w:marRight w:val="0"/>
      <w:marTop w:val="0"/>
      <w:marBottom w:val="0"/>
      <w:divBdr>
        <w:top w:val="none" w:sz="0" w:space="0" w:color="auto"/>
        <w:left w:val="none" w:sz="0" w:space="0" w:color="auto"/>
        <w:bottom w:val="none" w:sz="0" w:space="0" w:color="auto"/>
        <w:right w:val="none" w:sz="0" w:space="0" w:color="auto"/>
      </w:divBdr>
    </w:div>
    <w:div w:id="1640188086">
      <w:bodyDiv w:val="1"/>
      <w:marLeft w:val="0"/>
      <w:marRight w:val="0"/>
      <w:marTop w:val="0"/>
      <w:marBottom w:val="0"/>
      <w:divBdr>
        <w:top w:val="none" w:sz="0" w:space="0" w:color="auto"/>
        <w:left w:val="none" w:sz="0" w:space="0" w:color="auto"/>
        <w:bottom w:val="none" w:sz="0" w:space="0" w:color="auto"/>
        <w:right w:val="none" w:sz="0" w:space="0" w:color="auto"/>
      </w:divBdr>
    </w:div>
    <w:div w:id="1750955374">
      <w:bodyDiv w:val="1"/>
      <w:marLeft w:val="0"/>
      <w:marRight w:val="0"/>
      <w:marTop w:val="0"/>
      <w:marBottom w:val="0"/>
      <w:divBdr>
        <w:top w:val="none" w:sz="0" w:space="0" w:color="auto"/>
        <w:left w:val="none" w:sz="0" w:space="0" w:color="auto"/>
        <w:bottom w:val="none" w:sz="0" w:space="0" w:color="auto"/>
        <w:right w:val="none" w:sz="0" w:space="0" w:color="auto"/>
      </w:divBdr>
    </w:div>
    <w:div w:id="1789591870">
      <w:bodyDiv w:val="1"/>
      <w:marLeft w:val="0"/>
      <w:marRight w:val="0"/>
      <w:marTop w:val="0"/>
      <w:marBottom w:val="0"/>
      <w:divBdr>
        <w:top w:val="none" w:sz="0" w:space="0" w:color="auto"/>
        <w:left w:val="none" w:sz="0" w:space="0" w:color="auto"/>
        <w:bottom w:val="none" w:sz="0" w:space="0" w:color="auto"/>
        <w:right w:val="none" w:sz="0" w:space="0" w:color="auto"/>
      </w:divBdr>
    </w:div>
    <w:div w:id="1797603630">
      <w:bodyDiv w:val="1"/>
      <w:marLeft w:val="0"/>
      <w:marRight w:val="0"/>
      <w:marTop w:val="0"/>
      <w:marBottom w:val="0"/>
      <w:divBdr>
        <w:top w:val="none" w:sz="0" w:space="0" w:color="auto"/>
        <w:left w:val="none" w:sz="0" w:space="0" w:color="auto"/>
        <w:bottom w:val="none" w:sz="0" w:space="0" w:color="auto"/>
        <w:right w:val="none" w:sz="0" w:space="0" w:color="auto"/>
      </w:divBdr>
    </w:div>
    <w:div w:id="1799494642">
      <w:bodyDiv w:val="1"/>
      <w:marLeft w:val="0"/>
      <w:marRight w:val="0"/>
      <w:marTop w:val="0"/>
      <w:marBottom w:val="0"/>
      <w:divBdr>
        <w:top w:val="none" w:sz="0" w:space="0" w:color="auto"/>
        <w:left w:val="none" w:sz="0" w:space="0" w:color="auto"/>
        <w:bottom w:val="none" w:sz="0" w:space="0" w:color="auto"/>
        <w:right w:val="none" w:sz="0" w:space="0" w:color="auto"/>
      </w:divBdr>
    </w:div>
    <w:div w:id="1843352172">
      <w:bodyDiv w:val="1"/>
      <w:marLeft w:val="0"/>
      <w:marRight w:val="0"/>
      <w:marTop w:val="0"/>
      <w:marBottom w:val="0"/>
      <w:divBdr>
        <w:top w:val="none" w:sz="0" w:space="0" w:color="auto"/>
        <w:left w:val="none" w:sz="0" w:space="0" w:color="auto"/>
        <w:bottom w:val="none" w:sz="0" w:space="0" w:color="auto"/>
        <w:right w:val="none" w:sz="0" w:space="0" w:color="auto"/>
      </w:divBdr>
    </w:div>
    <w:div w:id="1849640873">
      <w:bodyDiv w:val="1"/>
      <w:marLeft w:val="0"/>
      <w:marRight w:val="0"/>
      <w:marTop w:val="0"/>
      <w:marBottom w:val="0"/>
      <w:divBdr>
        <w:top w:val="none" w:sz="0" w:space="0" w:color="auto"/>
        <w:left w:val="none" w:sz="0" w:space="0" w:color="auto"/>
        <w:bottom w:val="none" w:sz="0" w:space="0" w:color="auto"/>
        <w:right w:val="none" w:sz="0" w:space="0" w:color="auto"/>
      </w:divBdr>
    </w:div>
    <w:div w:id="1922635745">
      <w:bodyDiv w:val="1"/>
      <w:marLeft w:val="0"/>
      <w:marRight w:val="0"/>
      <w:marTop w:val="0"/>
      <w:marBottom w:val="0"/>
      <w:divBdr>
        <w:top w:val="none" w:sz="0" w:space="0" w:color="auto"/>
        <w:left w:val="none" w:sz="0" w:space="0" w:color="auto"/>
        <w:bottom w:val="none" w:sz="0" w:space="0" w:color="auto"/>
        <w:right w:val="none" w:sz="0" w:space="0" w:color="auto"/>
      </w:divBdr>
    </w:div>
    <w:div w:id="1924489307">
      <w:bodyDiv w:val="1"/>
      <w:marLeft w:val="0"/>
      <w:marRight w:val="0"/>
      <w:marTop w:val="0"/>
      <w:marBottom w:val="0"/>
      <w:divBdr>
        <w:top w:val="none" w:sz="0" w:space="0" w:color="auto"/>
        <w:left w:val="none" w:sz="0" w:space="0" w:color="auto"/>
        <w:bottom w:val="none" w:sz="0" w:space="0" w:color="auto"/>
        <w:right w:val="none" w:sz="0" w:space="0" w:color="auto"/>
      </w:divBdr>
    </w:div>
    <w:div w:id="20301366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hyperlink" Target="https://eures.ec.europa.eu/eures-services_en"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unesdoc.unesco.org/in/documentViewer.xhtml?v=2.1.196&amp;id=p::usmarcdef_0000381668&amp;file=/in/rest/annotationSVC/DownloadWatermarkedAttachment/attach_import_2da68a70-ba6a-4af4-8381-bbef7425253c%3F_%3D381668eng.pdf&amp;locale=en&amp;multi=true&amp;ark=/ark:/48223/pf0000381668/PDF/381668eng.pdf" TargetMode="External"/><Relationship Id="rId7" Type="http://schemas.openxmlformats.org/officeDocument/2006/relationships/webSettings" Target="webSettings.xml"/><Relationship Id="rId12" Type="http://schemas.openxmlformats.org/officeDocument/2006/relationships/hyperlink" Target="https://ec.europa.eu/social/BlobServlet?docId=25471&amp;langId=en" TargetMode="External"/><Relationship Id="rId17" Type="http://schemas.openxmlformats.org/officeDocument/2006/relationships/hyperlink" Target="https://www.cedefop.europa.eu/en/online-tools"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eur-lex.europa.eu/legal-content/EN/ALL/?uri=CELEX:32009H0708%2802%29" TargetMode="External"/><Relationship Id="rId20" Type="http://schemas.openxmlformats.org/officeDocument/2006/relationships/hyperlink" Target="https://education.ec.europa.eu/sites/default/files/document-library-docs/european-approach-micro-credentials-higher-education-consultation-group-output-final-report.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c.europa.eu/social/BlobServlet?docId=25470&amp;langId=en" TargetMode="External"/><Relationship Id="rId24" Type="http://schemas.openxmlformats.org/officeDocument/2006/relationships/hyperlink" Target="https://esco.ec.europa.eu/en/about-esco/what-esco" TargetMode="External"/><Relationship Id="rId5" Type="http://schemas.openxmlformats.org/officeDocument/2006/relationships/styles" Target="styles.xml"/><Relationship Id="rId15" Type="http://schemas.openxmlformats.org/officeDocument/2006/relationships/hyperlink" Target="https://www.cedefop.europa.eu/en/themes" TargetMode="External"/><Relationship Id="rId23" Type="http://schemas.openxmlformats.org/officeDocument/2006/relationships/hyperlink" Target="https://europa.eu/europass/en/what-europass-0" TargetMode="Externa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esco.ec.europa.eu/en/about-esco/what-esc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edefop.europa.eu/en/publications-and-reports" TargetMode="External"/><Relationship Id="rId22" Type="http://schemas.openxmlformats.org/officeDocument/2006/relationships/hyperlink" Target="https://europa.eu/europass/en/europass-tools/european-qualifications-framework"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8201C46A44E7F47A3755952E1EF2690" ma:contentTypeVersion="8" ma:contentTypeDescription="Create a new document." ma:contentTypeScope="" ma:versionID="dff9193d7a4dbac41ff53078c1fa02cd">
  <xsd:schema xmlns:xsd="http://www.w3.org/2001/XMLSchema" xmlns:xs="http://www.w3.org/2001/XMLSchema" xmlns:p="http://schemas.microsoft.com/office/2006/metadata/properties" xmlns:ns3="5808be58-7da0-4973-912b-22e12ccd899e" xmlns:ns4="2c903bc1-c112-4cfe-a947-70330a55ffd6" targetNamespace="http://schemas.microsoft.com/office/2006/metadata/properties" ma:root="true" ma:fieldsID="305e53eb7269398a7b9f5f8d3c299ffe" ns3:_="" ns4:_="">
    <xsd:import namespace="5808be58-7da0-4973-912b-22e12ccd899e"/>
    <xsd:import namespace="2c903bc1-c112-4cfe-a947-70330a55ffd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08be58-7da0-4973-912b-22e12ccd89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c903bc1-c112-4cfe-a947-70330a55ffd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EA99B6-5F79-4B76-89A9-6B5E1C4E8C92}">
  <ds:schemaRefs>
    <ds:schemaRef ds:uri="http://schemas.microsoft.com/sharepoint/v3/contenttype/forms"/>
  </ds:schemaRefs>
</ds:datastoreItem>
</file>

<file path=customXml/itemProps2.xml><?xml version="1.0" encoding="utf-8"?>
<ds:datastoreItem xmlns:ds="http://schemas.openxmlformats.org/officeDocument/2006/customXml" ds:itemID="{17CB1406-0E2E-4445-8E3B-E9BB971FE002}">
  <ds:schemaRefs>
    <ds:schemaRef ds:uri="http://schemas.openxmlformats.org/officeDocument/2006/bibliography"/>
  </ds:schemaRefs>
</ds:datastoreItem>
</file>

<file path=customXml/itemProps3.xml><?xml version="1.0" encoding="utf-8"?>
<ds:datastoreItem xmlns:ds="http://schemas.openxmlformats.org/officeDocument/2006/customXml" ds:itemID="{1B274638-C377-45A2-A095-10C8D42706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08be58-7da0-4973-912b-22e12ccd899e"/>
    <ds:schemaRef ds:uri="2c903bc1-c112-4cfe-a947-70330a55ff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11</Pages>
  <Words>2753</Words>
  <Characters>15698</Characters>
  <Application>Microsoft Office Word</Application>
  <DocSecurity>0</DocSecurity>
  <Lines>130</Lines>
  <Paragraphs>36</Paragraphs>
  <ScaleCrop>false</ScaleCrop>
  <HeadingPairs>
    <vt:vector size="6" baseType="variant">
      <vt:variant>
        <vt:lpstr>Titolo</vt:lpstr>
      </vt:variant>
      <vt:variant>
        <vt:i4>1</vt:i4>
      </vt:variant>
      <vt:variant>
        <vt:lpstr>Title</vt:lpstr>
      </vt:variant>
      <vt:variant>
        <vt:i4>1</vt:i4>
      </vt:variant>
      <vt:variant>
        <vt:lpstr>Título</vt:lpstr>
      </vt:variant>
      <vt:variant>
        <vt:i4>1</vt:i4>
      </vt:variant>
    </vt:vector>
  </HeadingPairs>
  <TitlesOfParts>
    <vt:vector size="3" baseType="lpstr">
      <vt:lpstr>amtech letterhead</vt:lpstr>
      <vt:lpstr>amtech letterhead</vt:lpstr>
      <vt:lpstr>amtech letterhead</vt:lpstr>
    </vt:vector>
  </TitlesOfParts>
  <Company/>
  <LinksUpToDate>false</LinksUpToDate>
  <CharactersWithSpaces>18415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amtech letterhead</dc:title>
  <dc:creator>Monia Coppola</dc:creator>
  <cp:keywords>DAE3HrNhMR8,BAEXurJiHZU</cp:keywords>
  <cp:lastModifiedBy>FRANCESCA</cp:lastModifiedBy>
  <cp:revision>7</cp:revision>
  <dcterms:created xsi:type="dcterms:W3CDTF">2023-07-12T09:47:00Z</dcterms:created>
  <dcterms:modified xsi:type="dcterms:W3CDTF">2023-07-25T10:00:00Z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2022-02-01T00:00:00Z</vt:filetime>
  </property>
  <property fmtid="{D5CDD505-2E9C-101B-9397-08002B2CF9AE}" pid="3" name="Creator">
    <vt:lpwstr>Canva</vt:lpwstr>
  </property>
  <property fmtid="{D5CDD505-2E9C-101B-9397-08002B2CF9AE}" pid="4" name="LastSaved">
    <vt:filetime>2022-02-01T00:00:00Z</vt:filetime>
  </property>
  <property fmtid="{D5CDD505-2E9C-101B-9397-08002B2CF9AE}" pid="5" name="ContentTypeId">
    <vt:lpwstr>0x010100A8201C46A44E7F47A3755952E1EF2690</vt:lpwstr>
  </property>
</Properties>
</file>