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77FD" w14:textId="501C63C0" w:rsidR="00681900" w:rsidRDefault="00681900" w:rsidP="00681900">
      <w:pPr>
        <w:tabs>
          <w:tab w:val="left" w:pos="1145"/>
        </w:tabs>
        <w:ind w:left="1570" w:hanging="425"/>
        <w:jc w:val="center"/>
        <w:rPr>
          <w:rFonts w:ascii="Tahoma" w:eastAsia="Times New Roman" w:hAnsi="Tahoma" w:cs="Tahoma"/>
          <w:b/>
          <w:bCs/>
          <w:color w:val="E12227"/>
          <w:sz w:val="40"/>
          <w:szCs w:val="32"/>
          <w:lang w:val="en-GB"/>
        </w:rPr>
      </w:pPr>
    </w:p>
    <w:p w14:paraId="6C2B8DAC" w14:textId="77777777" w:rsidR="002565A9" w:rsidRDefault="002565A9" w:rsidP="00681900">
      <w:pPr>
        <w:tabs>
          <w:tab w:val="left" w:pos="1145"/>
        </w:tabs>
        <w:ind w:left="1570" w:hanging="425"/>
        <w:jc w:val="center"/>
        <w:rPr>
          <w:rFonts w:ascii="Tahoma" w:eastAsia="Times New Roman" w:hAnsi="Tahoma" w:cs="Tahoma"/>
          <w:b/>
          <w:bCs/>
          <w:color w:val="E12227"/>
          <w:sz w:val="40"/>
          <w:szCs w:val="32"/>
          <w:lang w:val="en-GB"/>
        </w:rPr>
      </w:pPr>
    </w:p>
    <w:p w14:paraId="6282FB4D" w14:textId="63F10A5C" w:rsidR="00681900" w:rsidRPr="00681900" w:rsidRDefault="00681900" w:rsidP="00681900">
      <w:pPr>
        <w:ind w:left="425" w:hanging="425"/>
        <w:jc w:val="center"/>
        <w:rPr>
          <w:rFonts w:ascii="Tahoma" w:hAnsi="Tahoma" w:cs="Tahoma"/>
          <w:b/>
          <w:bCs/>
          <w:color w:val="75B239"/>
          <w:sz w:val="40"/>
          <w:szCs w:val="32"/>
        </w:rPr>
      </w:pPr>
      <w:r>
        <w:rPr>
          <w:rFonts w:ascii="Tahoma" w:hAnsi="Tahoma"/>
          <w:b/>
          <w:color w:val="75B239"/>
          <w:sz w:val="40"/>
        </w:rPr>
        <w:t xml:space="preserve">Skrócony opis szkolenia (Training </w:t>
      </w:r>
      <w:proofErr w:type="spellStart"/>
      <w:r>
        <w:rPr>
          <w:rFonts w:ascii="Tahoma" w:hAnsi="Tahoma"/>
          <w:b/>
          <w:color w:val="75B239"/>
          <w:sz w:val="40"/>
        </w:rPr>
        <w:t>Fiche</w:t>
      </w:r>
      <w:proofErr w:type="spellEnd"/>
      <w:r>
        <w:rPr>
          <w:rFonts w:ascii="Tahoma" w:hAnsi="Tahoma"/>
          <w:b/>
          <w:color w:val="75B239"/>
          <w:sz w:val="40"/>
        </w:rPr>
        <w:t xml:space="preserve">) </w:t>
      </w:r>
    </w:p>
    <w:p w14:paraId="55EFA35F" w14:textId="77777777" w:rsidR="00681900" w:rsidRPr="00D55DBD" w:rsidRDefault="00681900" w:rsidP="00681900">
      <w:pPr>
        <w:ind w:left="1003"/>
        <w:rPr>
          <w:rFonts w:ascii="Times New Roman" w:hAnsi="Times New Roman" w:cs="Calibri"/>
          <w:b/>
          <w:bCs/>
          <w:color w:val="266C9F"/>
          <w:sz w:val="44"/>
          <w:szCs w:val="36"/>
        </w:rPr>
      </w:pPr>
    </w:p>
    <w:p w14:paraId="655B4AA7" w14:textId="77777777" w:rsidR="00681900" w:rsidRPr="00D55DBD" w:rsidRDefault="00681900" w:rsidP="00681900">
      <w:pPr>
        <w:ind w:left="1003"/>
        <w:rPr>
          <w:rFonts w:cs="Times New Roman"/>
        </w:rPr>
      </w:pPr>
    </w:p>
    <w:tbl>
      <w:tblPr>
        <w:tblStyle w:val="Tabela-Siatka"/>
        <w:tblW w:w="934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714"/>
        <w:gridCol w:w="6030"/>
        <w:gridCol w:w="601"/>
      </w:tblGrid>
      <w:tr w:rsidR="00681900" w14:paraId="27D6C723" w14:textId="77777777" w:rsidTr="00681900">
        <w:trPr>
          <w:trHeight w:val="36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  <w:hideMark/>
          </w:tcPr>
          <w:p w14:paraId="7A4BCC05" w14:textId="77777777" w:rsidR="00681900" w:rsidRDefault="00681900" w:rsidP="00DD0D5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Nazwa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ED679" w14:textId="5631244C" w:rsidR="00681900" w:rsidRPr="00183D9B" w:rsidRDefault="0053788C" w:rsidP="00DD0D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i/>
              </w:rPr>
              <w:t>Jak zaangażować uczniów podczas szkoleń online</w:t>
            </w:r>
          </w:p>
        </w:tc>
      </w:tr>
      <w:tr w:rsidR="00681900" w14:paraId="5CBA00C0" w14:textId="77777777" w:rsidTr="00681900">
        <w:trPr>
          <w:trHeight w:val="41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  <w:hideMark/>
          </w:tcPr>
          <w:p w14:paraId="75A241C2" w14:textId="77777777" w:rsidR="00681900" w:rsidRDefault="00681900" w:rsidP="00DD0D5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Słowa kluczowe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1AA95" w14:textId="12B6D80C" w:rsidR="00681900" w:rsidRPr="00183D9B" w:rsidRDefault="0053788C" w:rsidP="005378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szkolenie online, zaangażowanie uczniów, aktywna nauka, wirtualna klasa</w:t>
            </w:r>
            <w:r w:rsidR="00D55DBD">
              <w:rPr>
                <w:rFonts w:asciiTheme="minorHAnsi" w:hAnsiTheme="minorHAnsi"/>
              </w:rPr>
              <w:t>,</w:t>
            </w:r>
            <w:r w:rsidR="00D55DB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/>
              </w:rPr>
              <w:t>środowisko uczenia się online, motywacja uczniów, interaktywne uczenie się</w:t>
            </w:r>
            <w:r w:rsidR="00D55DBD">
              <w:rPr>
                <w:rFonts w:asciiTheme="minorHAnsi" w:hAnsiTheme="minorHAnsi"/>
              </w:rPr>
              <w:t>,</w:t>
            </w:r>
            <w:r w:rsidR="00D55DB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/>
              </w:rPr>
              <w:t>uczenie się oparte na współpracy, grywalizacja w szkoleniu online, aktywność uczniów podczas szkolenia online, szkolenie online skoncentrowane na uczniu, uczenie się z pomocą multimediów</w:t>
            </w:r>
          </w:p>
        </w:tc>
      </w:tr>
      <w:tr w:rsidR="00681900" w14:paraId="23BD42C2" w14:textId="77777777" w:rsidTr="00681900">
        <w:trPr>
          <w:trHeight w:val="40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  <w:hideMark/>
          </w:tcPr>
          <w:p w14:paraId="66BBB1DF" w14:textId="77777777" w:rsidR="00681900" w:rsidRDefault="00681900" w:rsidP="00DD0D5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Opracowanie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395F9" w14:textId="2897D5C7" w:rsidR="00681900" w:rsidRPr="00183D9B" w:rsidRDefault="0053788C" w:rsidP="00DD0D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CIT</w:t>
            </w:r>
          </w:p>
        </w:tc>
      </w:tr>
      <w:tr w:rsidR="00681900" w14:paraId="135B5CF9" w14:textId="77777777" w:rsidTr="00681900">
        <w:trPr>
          <w:trHeight w:val="42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  <w:hideMark/>
          </w:tcPr>
          <w:p w14:paraId="2EB6C307" w14:textId="77777777" w:rsidR="00681900" w:rsidRDefault="00681900" w:rsidP="00DD0D5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Język 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4A003" w14:textId="31705534" w:rsidR="00681900" w:rsidRPr="00183D9B" w:rsidRDefault="004F73C7" w:rsidP="00DD0D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angielski</w:t>
            </w:r>
          </w:p>
        </w:tc>
      </w:tr>
      <w:tr w:rsidR="00AD2FC4" w14:paraId="47DE17CE" w14:textId="77777777" w:rsidTr="00681900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</w:tcPr>
          <w:p w14:paraId="08EC3FB4" w14:textId="774EFBC5" w:rsidR="00AD2FC4" w:rsidRDefault="00AD2FC4" w:rsidP="00DD0D5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Nazwa profilu zawodowego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48779" w14:textId="77777777" w:rsidR="00AD2FC4" w:rsidRPr="00183D9B" w:rsidRDefault="00AD2FC4" w:rsidP="00DD0D5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D2FC4" w14:paraId="49A1DB9D" w14:textId="77777777" w:rsidTr="00AD2FC4">
        <w:trPr>
          <w:trHeight w:val="40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</w:tcPr>
          <w:p w14:paraId="2E44146D" w14:textId="14537105" w:rsidR="00AD2FC4" w:rsidRDefault="00AD2FC4" w:rsidP="00DD0D5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Profil kwalifikacji i celów szkolenia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0643B" w14:textId="77777777" w:rsidR="00AD2FC4" w:rsidRPr="00D55DBD" w:rsidRDefault="00AD2FC4" w:rsidP="00DD0D56">
            <w:pPr>
              <w:rPr>
                <w:rFonts w:asciiTheme="minorHAnsi" w:hAnsiTheme="minorHAnsi" w:cstheme="minorHAnsi"/>
              </w:rPr>
            </w:pPr>
          </w:p>
        </w:tc>
      </w:tr>
      <w:tr w:rsidR="00AD2FC4" w14:paraId="5169D53A" w14:textId="77777777" w:rsidTr="00AD2FC4">
        <w:trPr>
          <w:trHeight w:val="40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</w:tcPr>
          <w:p w14:paraId="6172E801" w14:textId="7D853969" w:rsidR="00AD2FC4" w:rsidRDefault="00AD2FC4" w:rsidP="00DD0D5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Czas trwania i zakres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B63A1" w14:textId="06E06338" w:rsidR="00AD2FC4" w:rsidRPr="00183D9B" w:rsidRDefault="004F73C7" w:rsidP="00DD0D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45 minut</w:t>
            </w:r>
          </w:p>
        </w:tc>
      </w:tr>
      <w:tr w:rsidR="00AD2FC4" w14:paraId="353B1634" w14:textId="77777777" w:rsidTr="00AD2FC4">
        <w:trPr>
          <w:trHeight w:val="40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</w:tcPr>
          <w:p w14:paraId="642605AF" w14:textId="48E988CB" w:rsidR="00AD2FC4" w:rsidRDefault="00AD2FC4" w:rsidP="00DD0D5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Warunki przyjęcia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4EED5" w14:textId="77777777" w:rsidR="00AD2FC4" w:rsidRPr="00183D9B" w:rsidRDefault="00AD2FC4" w:rsidP="00DD0D5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D2FC4" w14:paraId="387E5F87" w14:textId="77777777" w:rsidTr="00AD2FC4">
        <w:trPr>
          <w:trHeight w:val="40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</w:tcPr>
          <w:p w14:paraId="36CFA4E7" w14:textId="579E719F" w:rsidR="00AD2FC4" w:rsidRDefault="00AD2FC4" w:rsidP="00DD0D5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Struktura i moduły szkolenia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60DDB" w14:textId="77777777" w:rsidR="00AD2FC4" w:rsidRPr="00183D9B" w:rsidRDefault="00AD2FC4" w:rsidP="00DD0D5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81900" w14:paraId="27ACEA45" w14:textId="77777777" w:rsidTr="00681900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  <w:hideMark/>
          </w:tcPr>
          <w:p w14:paraId="330A73AE" w14:textId="1C898B29" w:rsidR="00681900" w:rsidRDefault="00681900" w:rsidP="00DD0D5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Cele ogólne i szczegółowe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4AF08" w14:textId="77777777" w:rsidR="00681900" w:rsidRPr="00D55DBD" w:rsidRDefault="00681900" w:rsidP="00DD0D56">
            <w:pPr>
              <w:rPr>
                <w:rFonts w:asciiTheme="minorHAnsi" w:hAnsiTheme="minorHAnsi" w:cstheme="minorHAnsi"/>
              </w:rPr>
            </w:pPr>
          </w:p>
          <w:p w14:paraId="2AF92EEC" w14:textId="2BB0CD91" w:rsidR="00455F99" w:rsidRPr="00455F99" w:rsidRDefault="00455F99" w:rsidP="00455F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Cele ogólne i szczegółowe niniejszego modułu szkolenia to:</w:t>
            </w:r>
          </w:p>
          <w:p w14:paraId="3489E02A" w14:textId="77777777" w:rsidR="00455F99" w:rsidRPr="00D55DBD" w:rsidRDefault="00455F99" w:rsidP="00455F99">
            <w:pPr>
              <w:rPr>
                <w:rFonts w:asciiTheme="minorHAnsi" w:hAnsiTheme="minorHAnsi" w:cstheme="minorHAnsi"/>
              </w:rPr>
            </w:pPr>
          </w:p>
          <w:p w14:paraId="67D3C5C4" w14:textId="78CE4F38" w:rsidR="0053788C" w:rsidRPr="0053788C" w:rsidRDefault="0053788C" w:rsidP="0053788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Zrozumieć znaczenie zaangażowania uczniów w szkolenia przeprowadzane online.</w:t>
            </w:r>
          </w:p>
          <w:p w14:paraId="18B6E0F8" w14:textId="72E39B29" w:rsidR="0053788C" w:rsidRPr="0053788C" w:rsidRDefault="0053788C" w:rsidP="0053788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Określić strategię tworzenia angażującego środowiska do nauki online.</w:t>
            </w:r>
          </w:p>
          <w:p w14:paraId="26DB0078" w14:textId="190168E4" w:rsidR="0053788C" w:rsidRPr="0053788C" w:rsidRDefault="0053788C" w:rsidP="0053788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Uzyskać wskazówki, jak promować aktywne uczenie się.</w:t>
            </w:r>
          </w:p>
          <w:p w14:paraId="3929DD46" w14:textId="0504BC0F" w:rsidR="0053788C" w:rsidRPr="0053788C" w:rsidRDefault="0053788C" w:rsidP="0053788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Zrozumieć rolę technologii we wzbudzaniu zainteresowania uczniów z naciskiem na efektywne wykorzystanie narzędzi i platform technologicznych w celu promowania zaangażowania uczniów podczas szkoleń prowadzonych online.</w:t>
            </w:r>
          </w:p>
          <w:p w14:paraId="161A9B07" w14:textId="69CFDFF4" w:rsidR="0053788C" w:rsidRPr="0053788C" w:rsidRDefault="0053788C" w:rsidP="0053788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Określić wyzwania/problemy związane z zaangażowaniem uczniów podczas nauki online i poznać ich rozwiązania.</w:t>
            </w:r>
          </w:p>
          <w:p w14:paraId="7FE956C0" w14:textId="2AAAFA15" w:rsidR="0053788C" w:rsidRPr="0053788C" w:rsidRDefault="0053788C" w:rsidP="0053788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Monitorować i oceniać zaangażowanie uczniów w szkolenia online.</w:t>
            </w:r>
          </w:p>
          <w:p w14:paraId="17B8CD69" w14:textId="7C48CFAB" w:rsidR="00681900" w:rsidRPr="00D55DBD" w:rsidRDefault="00681900" w:rsidP="0053788C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681900" w14:paraId="471FD425" w14:textId="77777777" w:rsidTr="00681900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  <w:hideMark/>
          </w:tcPr>
          <w:p w14:paraId="2FA42A97" w14:textId="77777777" w:rsidR="00681900" w:rsidRDefault="00681900" w:rsidP="00DD0D5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Efekty uczenia się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2AE4F" w14:textId="4B3C573C" w:rsidR="00681900" w:rsidRPr="00C70095" w:rsidRDefault="00C70095" w:rsidP="00DD0D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Główne efekty uczenia się wynikające z tego modułu szkolenia:</w:t>
            </w:r>
          </w:p>
          <w:p w14:paraId="64EB71F6" w14:textId="377FCA0D" w:rsidR="00C70095" w:rsidRPr="00D55DBD" w:rsidRDefault="00C70095" w:rsidP="00DD0D56">
            <w:pPr>
              <w:rPr>
                <w:rFonts w:asciiTheme="minorHAnsi" w:hAnsiTheme="minorHAnsi" w:cstheme="minorHAnsi"/>
              </w:rPr>
            </w:pPr>
          </w:p>
          <w:p w14:paraId="17F7CFA1" w14:textId="26B1DCC6" w:rsidR="0053788C" w:rsidRPr="0053788C" w:rsidRDefault="0053788C" w:rsidP="0053788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Zwiększona świadomość znaczenia zaangażowania uczniów.</w:t>
            </w:r>
          </w:p>
          <w:p w14:paraId="18E50445" w14:textId="1F576FA2" w:rsidR="0053788C" w:rsidRPr="0053788C" w:rsidRDefault="0053788C" w:rsidP="0053788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lastRenderedPageBreak/>
              <w:t>Szersza wiedza na temat skutecznych strategii zwiększania zaangażowania.</w:t>
            </w:r>
          </w:p>
          <w:p w14:paraId="0E2BA770" w14:textId="6ADCBCE9" w:rsidR="0053788C" w:rsidRPr="0053788C" w:rsidRDefault="0053788C" w:rsidP="0053788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Lepsza umiejętność promowania aktywnego uczenia się.</w:t>
            </w:r>
          </w:p>
          <w:p w14:paraId="4C09A22B" w14:textId="71294C18" w:rsidR="0053788C" w:rsidRPr="0053788C" w:rsidRDefault="0053788C" w:rsidP="0053788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Znajomość strategii pokonywania wyzwań i problemów.</w:t>
            </w:r>
          </w:p>
          <w:p w14:paraId="55300149" w14:textId="21CE2A08" w:rsidR="0053788C" w:rsidRPr="0053788C" w:rsidRDefault="0053788C" w:rsidP="0053788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Umiejętność monitorowania, oceny i ewaluacji zaangażowania uczniów. </w:t>
            </w:r>
          </w:p>
          <w:p w14:paraId="29E5E32B" w14:textId="77777777" w:rsidR="00681900" w:rsidRPr="00D55DBD" w:rsidRDefault="00681900" w:rsidP="00DD0D56">
            <w:pPr>
              <w:rPr>
                <w:rFonts w:asciiTheme="minorHAnsi" w:hAnsiTheme="minorHAnsi" w:cstheme="minorHAnsi"/>
              </w:rPr>
            </w:pPr>
          </w:p>
          <w:p w14:paraId="7348B39F" w14:textId="77777777" w:rsidR="00681900" w:rsidRPr="00D55DBD" w:rsidRDefault="00681900" w:rsidP="00DD0D56">
            <w:pPr>
              <w:rPr>
                <w:rFonts w:asciiTheme="minorHAnsi" w:hAnsiTheme="minorHAnsi" w:cstheme="minorHAnsi"/>
              </w:rPr>
            </w:pPr>
          </w:p>
        </w:tc>
      </w:tr>
      <w:tr w:rsidR="00681900" w14:paraId="692F472F" w14:textId="77777777" w:rsidTr="00681900">
        <w:trPr>
          <w:trHeight w:val="396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  <w:vAlign w:val="center"/>
          </w:tcPr>
          <w:p w14:paraId="2B1A732C" w14:textId="6EF2824D" w:rsidR="00681900" w:rsidRDefault="00AD2FC4" w:rsidP="00DD0D56">
            <w:pPr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lastRenderedPageBreak/>
              <w:t>Obszar kształcenia</w:t>
            </w:r>
          </w:p>
          <w:p w14:paraId="30C12FC2" w14:textId="77777777" w:rsidR="00681900" w:rsidRDefault="00681900" w:rsidP="00DD0D56">
            <w:pPr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51F7F8" w14:textId="6A75BB7D" w:rsidR="00681900" w:rsidRPr="00183D9B" w:rsidRDefault="00681900" w:rsidP="00DD0D56">
            <w:pPr>
              <w:pStyle w:val="Akapitzli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   Cyfrowe umiejętności i komunikacja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</w:tcPr>
          <w:p w14:paraId="29A2E4C6" w14:textId="77777777" w:rsidR="00681900" w:rsidRPr="00183D9B" w:rsidRDefault="00681900" w:rsidP="00DD0D56">
            <w:pPr>
              <w:tabs>
                <w:tab w:val="center" w:pos="75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</w:tr>
      <w:tr w:rsidR="00681900" w14:paraId="346A3805" w14:textId="77777777" w:rsidTr="00681900">
        <w:trPr>
          <w:trHeight w:val="416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  <w:vAlign w:val="center"/>
            <w:hideMark/>
          </w:tcPr>
          <w:p w14:paraId="55CACC4F" w14:textId="77777777" w:rsidR="00681900" w:rsidRDefault="00681900" w:rsidP="00DD0D5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0CE4AA" w14:textId="02A4B056" w:rsidR="00681900" w:rsidRPr="00183D9B" w:rsidRDefault="00681900" w:rsidP="00DD0D56">
            <w:pPr>
              <w:pStyle w:val="Akapitzli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</w:tcPr>
          <w:p w14:paraId="69AD3229" w14:textId="77777777" w:rsidR="00681900" w:rsidRPr="00183D9B" w:rsidRDefault="00681900" w:rsidP="00DD0D56">
            <w:pPr>
              <w:tabs>
                <w:tab w:val="center" w:pos="759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81900" w14:paraId="7F0ED374" w14:textId="77777777" w:rsidTr="00681900">
        <w:trPr>
          <w:trHeight w:val="408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  <w:vAlign w:val="center"/>
            <w:hideMark/>
          </w:tcPr>
          <w:p w14:paraId="69F3EB96" w14:textId="77777777" w:rsidR="00681900" w:rsidRDefault="00681900" w:rsidP="00DD0D5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A1B62E" w14:textId="3B5A56F9" w:rsidR="00681900" w:rsidRPr="00183D9B" w:rsidRDefault="00681900" w:rsidP="00DD0D56">
            <w:pPr>
              <w:pStyle w:val="Akapitzli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</w:tcPr>
          <w:p w14:paraId="4FD6D0A3" w14:textId="77777777" w:rsidR="00681900" w:rsidRPr="00183D9B" w:rsidRDefault="00681900" w:rsidP="00DD0D5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81900" w14:paraId="5436E6BA" w14:textId="77777777" w:rsidTr="00B61720">
        <w:trPr>
          <w:trHeight w:val="702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  <w:hideMark/>
          </w:tcPr>
          <w:p w14:paraId="76D30BF6" w14:textId="77777777" w:rsidR="00681900" w:rsidRDefault="00681900" w:rsidP="00DD0D5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Spis treści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5A8C0" w14:textId="5D7DAB90" w:rsidR="004F73C7" w:rsidRDefault="004F73C7" w:rsidP="004F73C7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</w:rPr>
              <w:t xml:space="preserve">Moduł: </w:t>
            </w:r>
            <w:r>
              <w:rPr>
                <w:rFonts w:asciiTheme="minorHAnsi" w:hAnsiTheme="minorHAnsi"/>
                <w:b/>
                <w:i/>
              </w:rPr>
              <w:t>Jak zaangażować uczniów podczas szkoleń online</w:t>
            </w:r>
          </w:p>
          <w:p w14:paraId="392BAE7F" w14:textId="77777777" w:rsidR="0022770F" w:rsidRPr="00183D9B" w:rsidRDefault="0022770F" w:rsidP="004F73C7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56478E0A" w14:textId="77777777" w:rsidR="004F73C7" w:rsidRPr="00183D9B" w:rsidRDefault="004F73C7" w:rsidP="004F73C7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0CFE9C6A" w14:textId="77777777" w:rsidR="0022770F" w:rsidRDefault="0022770F" w:rsidP="0022770F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>Jednostka 1:</w:t>
            </w:r>
            <w:r>
              <w:rPr>
                <w:rFonts w:asciiTheme="minorHAnsi" w:hAnsiTheme="minorHAnsi"/>
              </w:rPr>
              <w:t xml:space="preserve"> Angażowanie użytkowników i interakcje podczas szkoleń online</w:t>
            </w:r>
          </w:p>
          <w:p w14:paraId="6AA9D189" w14:textId="0B8F2156" w:rsidR="0022770F" w:rsidRPr="0022770F" w:rsidRDefault="0022770F" w:rsidP="0022770F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ind w:left="156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Podpunkt 1.1: Strategie angażowania użytkowników za pomocą treści cyfrowych podczas szkolenia online</w:t>
            </w:r>
          </w:p>
          <w:p w14:paraId="0FD864B7" w14:textId="13045EAF" w:rsidR="0022770F" w:rsidRPr="0022770F" w:rsidRDefault="0022770F" w:rsidP="0022770F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ind w:left="156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Podpunkt 1.2: Monitorowanie zaangażowania użytkowników i zbieranie ich opinii</w:t>
            </w:r>
          </w:p>
          <w:p w14:paraId="7B9C8230" w14:textId="0D1CFE64" w:rsidR="0022770F" w:rsidRDefault="0022770F" w:rsidP="0022770F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ind w:left="156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Podpunkt 1.3: Odpowiadanie na komentarze użytkowników i rozwiązywanie problemów</w:t>
            </w:r>
          </w:p>
          <w:p w14:paraId="2C580D08" w14:textId="77777777" w:rsidR="0022770F" w:rsidRPr="0022770F" w:rsidRDefault="0022770F" w:rsidP="0022770F">
            <w:pPr>
              <w:pStyle w:val="Akapitzlist"/>
              <w:spacing w:after="160" w:line="259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  <w:p w14:paraId="3E3B771B" w14:textId="0B53DBBA" w:rsidR="0022770F" w:rsidRPr="0022770F" w:rsidRDefault="0022770F" w:rsidP="0022770F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>Jednostka 2:</w:t>
            </w:r>
            <w:r>
              <w:rPr>
                <w:rFonts w:asciiTheme="minorHAnsi" w:hAnsiTheme="minorHAnsi"/>
              </w:rPr>
              <w:t xml:space="preserve"> Analizowanie i ulepszanie sposobu prowadzenia szkoleń online</w:t>
            </w:r>
          </w:p>
          <w:p w14:paraId="0A551077" w14:textId="7133AB1E" w:rsidR="0022770F" w:rsidRPr="0022770F" w:rsidRDefault="0022770F" w:rsidP="0022770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ind w:left="15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</w:rPr>
              <w:t>Podpunkt 2.1: Wskaźniki i narzędzia analityczne do mierzenia skuteczności szkoleń online</w:t>
            </w:r>
          </w:p>
          <w:p w14:paraId="66389D93" w14:textId="77777777" w:rsidR="0022770F" w:rsidRPr="0022770F" w:rsidRDefault="0022770F" w:rsidP="0022770F">
            <w:pPr>
              <w:pStyle w:val="Akapitzlist"/>
              <w:spacing w:after="160" w:line="259" w:lineRule="auto"/>
              <w:ind w:left="1560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14:paraId="60C72DDA" w14:textId="77777777" w:rsidR="00681900" w:rsidRPr="00D55DBD" w:rsidRDefault="00681900" w:rsidP="0022770F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81900" w14:paraId="0A38E335" w14:textId="77777777" w:rsidTr="00681900">
        <w:trPr>
          <w:trHeight w:val="355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  <w:hideMark/>
          </w:tcPr>
          <w:p w14:paraId="593E41F0" w14:textId="77777777" w:rsidR="00681900" w:rsidRDefault="00681900" w:rsidP="00DD0D5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Rozwinięcie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02AC" w14:textId="77777777" w:rsidR="0022770F" w:rsidRPr="0022770F" w:rsidRDefault="0022770F" w:rsidP="0022770F">
            <w:pPr>
              <w:pStyle w:val="Nagwek2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bookmarkStart w:id="0" w:name="_Toc136951774"/>
            <w:r>
              <w:rPr>
                <w:rFonts w:asciiTheme="minorHAnsi" w:hAnsiTheme="minorHAnsi"/>
                <w:b/>
                <w:color w:val="auto"/>
                <w:sz w:val="22"/>
                <w:shd w:val="clear" w:color="auto" w:fill="FFFFFF"/>
              </w:rPr>
              <w:t>Jednostka 1: Angażowanie użytkowników i interakcje podczas szkoleń online</w:t>
            </w:r>
            <w:bookmarkEnd w:id="0"/>
          </w:p>
          <w:p w14:paraId="2E865BD3" w14:textId="77777777" w:rsidR="0022770F" w:rsidRPr="0022770F" w:rsidRDefault="0022770F" w:rsidP="0022770F">
            <w:pPr>
              <w:jc w:val="both"/>
              <w:rPr>
                <w:rFonts w:asciiTheme="minorHAnsi" w:hAnsiTheme="minorHAnsi" w:cstheme="minorHAnsi"/>
                <w:b/>
                <w:bCs/>
                <w:lang w:eastAsia="es-ES"/>
              </w:rPr>
            </w:pPr>
          </w:p>
          <w:p w14:paraId="737D713C" w14:textId="77777777" w:rsidR="0022770F" w:rsidRPr="0022770F" w:rsidRDefault="0022770F" w:rsidP="0022770F">
            <w:pPr>
              <w:pStyle w:val="Nagwek3"/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</w:pPr>
            <w:bookmarkStart w:id="1" w:name="_Toc136951775"/>
            <w:r>
              <w:rPr>
                <w:rFonts w:asciiTheme="minorHAnsi" w:hAnsiTheme="minorHAnsi"/>
                <w:b/>
                <w:color w:val="auto"/>
                <w:sz w:val="22"/>
                <w:shd w:val="clear" w:color="auto" w:fill="FFFFFF"/>
              </w:rPr>
              <w:t>Podpunkt 1.1: Strategie angażowania użytkowników za pomocą treści cyfrowych podczas szkolenia online</w:t>
            </w:r>
            <w:bookmarkEnd w:id="1"/>
          </w:p>
          <w:p w14:paraId="2E6E04DB" w14:textId="77777777" w:rsidR="0022770F" w:rsidRPr="0022770F" w:rsidRDefault="0022770F" w:rsidP="0022770F">
            <w:pPr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4DBD1B5A" w14:textId="166D6F5A" w:rsidR="0022770F" w:rsidRDefault="0022770F" w:rsidP="0022770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Istnieją różne łatwe i skuteczne strategie angażowania użytkowników za pomocą treści cyfrowych podczas szkolenia online, takie jak:</w:t>
            </w:r>
          </w:p>
          <w:p w14:paraId="7F558F4E" w14:textId="77777777" w:rsidR="0022770F" w:rsidRPr="0022770F" w:rsidRDefault="0022770F" w:rsidP="0022770F">
            <w:pPr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6ACF24B5" w14:textId="77777777" w:rsidR="0022770F" w:rsidRPr="0022770F" w:rsidRDefault="0022770F" w:rsidP="002277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>Treści interaktywne:</w:t>
            </w:r>
            <w:r>
              <w:rPr>
                <w:rFonts w:asciiTheme="minorHAnsi" w:hAnsiTheme="minorHAnsi"/>
              </w:rPr>
              <w:t xml:space="preserve"> Jednym z największych wyzwań związanych ze szkoleniami online jest utrzymanie uwagi uczniów. W tym aspekcie niezmiernie istotne jest </w:t>
            </w:r>
            <w:r>
              <w:rPr>
                <w:rFonts w:asciiTheme="minorHAnsi" w:hAnsiTheme="minorHAnsi"/>
                <w:b/>
                <w:bCs/>
              </w:rPr>
              <w:t>włączenie elementów interaktywnych</w:t>
            </w:r>
            <w:r>
              <w:rPr>
                <w:rFonts w:asciiTheme="minorHAnsi" w:hAnsiTheme="minorHAnsi"/>
              </w:rPr>
              <w:t xml:space="preserve"> do swoich szkoleń. </w:t>
            </w:r>
            <w:r>
              <w:rPr>
                <w:rFonts w:asciiTheme="minorHAnsi" w:hAnsiTheme="minorHAnsi"/>
                <w:b/>
                <w:bCs/>
              </w:rPr>
              <w:t>Elementy interaktywne mogą przybierać różne formy, takie jak quiz, sondaż, ankieta czy interaktywna symulacja</w:t>
            </w:r>
            <w:r>
              <w:rPr>
                <w:rFonts w:asciiTheme="minorHAnsi" w:hAnsiTheme="minorHAnsi"/>
              </w:rPr>
              <w:t xml:space="preserve">, które pozwalają </w:t>
            </w:r>
            <w:r>
              <w:rPr>
                <w:rFonts w:asciiTheme="minorHAnsi" w:hAnsiTheme="minorHAnsi"/>
              </w:rPr>
              <w:lastRenderedPageBreak/>
              <w:t xml:space="preserve">uczniom aktywnie uczestniczyć w procesie uczenia się. Interaktywne elementy mogą pomóc uczniom </w:t>
            </w:r>
            <w:r>
              <w:rPr>
                <w:rFonts w:asciiTheme="minorHAnsi" w:hAnsiTheme="minorHAnsi"/>
                <w:b/>
                <w:bCs/>
              </w:rPr>
              <w:t>zdobywać wiedzę w przyjemny sposób</w:t>
            </w:r>
            <w:r>
              <w:rPr>
                <w:rFonts w:asciiTheme="minorHAnsi" w:hAnsiTheme="minorHAnsi"/>
              </w:rPr>
              <w:t xml:space="preserve"> i </w:t>
            </w:r>
            <w:r>
              <w:rPr>
                <w:rFonts w:asciiTheme="minorHAnsi" w:hAnsiTheme="minorHAnsi"/>
                <w:b/>
                <w:bCs/>
              </w:rPr>
              <w:t>lepiej zapamiętywać informacje</w:t>
            </w:r>
            <w:r>
              <w:rPr>
                <w:rFonts w:asciiTheme="minorHAnsi" w:hAnsiTheme="minorHAnsi"/>
              </w:rPr>
              <w:t xml:space="preserve">. Quiz przeprowadzony po module szkolenia może pomóc uczniom skuteczniej go przyswoić, a gra symulująca </w:t>
            </w:r>
            <w:r>
              <w:rPr>
                <w:rFonts w:asciiTheme="minorHAnsi" w:hAnsiTheme="minorHAnsi"/>
                <w:b/>
                <w:bCs/>
              </w:rPr>
              <w:t>rzeczywistą sytuację</w:t>
            </w:r>
            <w:r>
              <w:rPr>
                <w:rFonts w:asciiTheme="minorHAnsi" w:hAnsiTheme="minorHAnsi"/>
              </w:rPr>
              <w:t xml:space="preserve"> może pomóc w praktycznym wykorzystaniu zdobytej wiedzy. </w:t>
            </w:r>
            <w:r>
              <w:rPr>
                <w:rFonts w:asciiTheme="minorHAnsi" w:hAnsiTheme="minorHAnsi"/>
                <w:b/>
                <w:bCs/>
              </w:rPr>
              <w:t>Włączenie elementów interaktywnych zachęca do uczestnictwa, promuje aktywne uczenie się i zapewnia natychmiastową informację zwrotną, poprawiając ogólny odbiór procesu nauki.</w:t>
            </w:r>
          </w:p>
          <w:p w14:paraId="27C02BDE" w14:textId="77777777" w:rsidR="0022770F" w:rsidRPr="0022770F" w:rsidRDefault="0022770F" w:rsidP="0022770F">
            <w:pPr>
              <w:pStyle w:val="Akapitzlist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125F9DB9" w14:textId="77777777" w:rsidR="0022770F" w:rsidRPr="0022770F" w:rsidRDefault="0022770F" w:rsidP="002277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/>
                <w:b/>
              </w:rPr>
              <w:t>Multimedia:</w:t>
            </w:r>
            <w:r>
              <w:rPr>
                <w:rFonts w:asciiTheme="minorHAnsi" w:hAnsiTheme="minorHAnsi"/>
              </w:rPr>
              <w:t xml:space="preserve"> Szkolenie online w formie tekstowej może szybko się znudzić i być mało atrakcyjne. W tym aspekcie bardzo ważne jest </w:t>
            </w:r>
            <w:r>
              <w:rPr>
                <w:rFonts w:asciiTheme="minorHAnsi" w:hAnsiTheme="minorHAnsi"/>
                <w:b/>
                <w:bCs/>
              </w:rPr>
              <w:t>włączenie elementów multimedialnych</w:t>
            </w:r>
            <w:r>
              <w:rPr>
                <w:rFonts w:asciiTheme="minorHAnsi" w:hAnsiTheme="minorHAnsi"/>
              </w:rPr>
              <w:t xml:space="preserve"> do swoich szkoleń. Multimedia mogą mieć formę </w:t>
            </w:r>
            <w:r>
              <w:rPr>
                <w:rFonts w:asciiTheme="minorHAnsi" w:hAnsiTheme="minorHAnsi"/>
                <w:b/>
                <w:bCs/>
              </w:rPr>
              <w:t>obrazów, filmów, animacji, infografik i klipów audio</w:t>
            </w:r>
            <w:r>
              <w:rPr>
                <w:rFonts w:asciiTheme="minorHAnsi" w:hAnsiTheme="minorHAnsi"/>
              </w:rPr>
              <w:t xml:space="preserve">, które sprawiają, że treść staje się atrakcyjna wizualnie i wciągająca. Dzięki zastosowaniu multimediów szkolenie jest nie tylko bardziej interesujące i angażujące, ale potencjalnie uczniowie także </w:t>
            </w:r>
            <w:r>
              <w:rPr>
                <w:rFonts w:asciiTheme="minorHAnsi" w:hAnsiTheme="minorHAnsi"/>
                <w:b/>
                <w:bCs/>
              </w:rPr>
              <w:t>lepiej zapamiętują kluczowe pojęcia</w:t>
            </w:r>
            <w:r>
              <w:rPr>
                <w:rFonts w:asciiTheme="minorHAnsi" w:hAnsiTheme="minorHAnsi"/>
              </w:rPr>
              <w:t xml:space="preserve">. Elementy multimedialne pomagają przełamać monotonię treści tekstowych i mogą stanowić skuteczną formę przekazu złożonych informacji w bardziej przystępny sposób. Zastosowanie różnych mediów, takich jak obrazy lub filmy, może ponadto </w:t>
            </w:r>
            <w:r>
              <w:rPr>
                <w:rFonts w:asciiTheme="minorHAnsi" w:hAnsiTheme="minorHAnsi"/>
                <w:b/>
                <w:bCs/>
              </w:rPr>
              <w:t>działać na uczucia osób uczących się</w:t>
            </w:r>
            <w:r>
              <w:rPr>
                <w:rFonts w:asciiTheme="minorHAnsi" w:hAnsiTheme="minorHAnsi"/>
              </w:rPr>
              <w:t xml:space="preserve">, wywołując silniejsze emocje związane z nauczanym tematem. </w:t>
            </w:r>
            <w:r>
              <w:rPr>
                <w:rFonts w:asciiTheme="minorHAnsi" w:hAnsiTheme="minorHAnsi"/>
                <w:b/>
                <w:bCs/>
              </w:rPr>
              <w:t xml:space="preserve">Nie bój się </w:t>
            </w:r>
            <w:r>
              <w:rPr>
                <w:rFonts w:asciiTheme="minorHAnsi" w:hAnsiTheme="minorHAnsi"/>
                <w:b/>
                <w:shd w:val="clear" w:color="auto" w:fill="FFFFFF"/>
              </w:rPr>
              <w:t>używać różnych sposobów prezentowania treści szkolenia, w tym za pomocą dźwięku, filmów wideo, obrazów, map koncepcyjnych itp.</w:t>
            </w:r>
          </w:p>
          <w:p w14:paraId="79326CEA" w14:textId="77777777" w:rsidR="0022770F" w:rsidRPr="0022770F" w:rsidRDefault="0022770F" w:rsidP="0022770F">
            <w:pPr>
              <w:pStyle w:val="Akapitzlist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1E893B61" w14:textId="77777777" w:rsidR="0022770F" w:rsidRPr="0022770F" w:rsidRDefault="0022770F" w:rsidP="002277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>Grywalizacja: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Włączenie elementów gier</w:t>
            </w:r>
            <w:r>
              <w:rPr>
                <w:rFonts w:asciiTheme="minorHAnsi" w:hAnsiTheme="minorHAnsi"/>
              </w:rPr>
              <w:t xml:space="preserve">, takich jak </w:t>
            </w:r>
            <w:r>
              <w:rPr>
                <w:rFonts w:asciiTheme="minorHAnsi" w:hAnsiTheme="minorHAnsi"/>
                <w:b/>
                <w:bCs/>
              </w:rPr>
              <w:t>rankingi wyników, odznaki, wyzwania i nagrody</w:t>
            </w:r>
            <w:r>
              <w:rPr>
                <w:rFonts w:asciiTheme="minorHAnsi" w:hAnsiTheme="minorHAnsi"/>
              </w:rPr>
              <w:t xml:space="preserve">, sprawiają, że nauka jest przyjemniejsza i bardziej motywująca. </w:t>
            </w:r>
            <w:r>
              <w:rPr>
                <w:rFonts w:asciiTheme="minorHAnsi" w:hAnsiTheme="minorHAnsi"/>
                <w:b/>
                <w:bCs/>
              </w:rPr>
              <w:t>Grywalizacja wprowadza element rywalizacji, zachęca do śledzenia postępów i zapewnia poczucie dumy ze swoich osiągnięć</w:t>
            </w:r>
            <w:r>
              <w:rPr>
                <w:rFonts w:asciiTheme="minorHAnsi" w:hAnsiTheme="minorHAnsi"/>
              </w:rPr>
              <w:t>, co pomaga utrzymać zaangażowanie i motywację użytkowników do dalszej nauki.</w:t>
            </w:r>
          </w:p>
          <w:p w14:paraId="11B7C126" w14:textId="77777777" w:rsidR="0022770F" w:rsidRPr="0022770F" w:rsidRDefault="0022770F" w:rsidP="0022770F">
            <w:pPr>
              <w:pStyle w:val="Akapitzlist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5179782A" w14:textId="77777777" w:rsidR="0022770F" w:rsidRPr="0022770F" w:rsidRDefault="0022770F" w:rsidP="002277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>Personalizacja i adaptacja:</w:t>
            </w:r>
            <w:r>
              <w:rPr>
                <w:rFonts w:asciiTheme="minorHAnsi" w:hAnsiTheme="minorHAnsi"/>
              </w:rPr>
              <w:t xml:space="preserve"> Personalizacja staje się coraz ważniejsza w szkoleniach online, ponieważ </w:t>
            </w:r>
            <w:r>
              <w:rPr>
                <w:rFonts w:asciiTheme="minorHAnsi" w:hAnsiTheme="minorHAnsi"/>
                <w:b/>
                <w:bCs/>
              </w:rPr>
              <w:t>pomaga uczniom poczuć większą więź z samym szkoleniem</w:t>
            </w:r>
            <w:r>
              <w:rPr>
                <w:rFonts w:asciiTheme="minorHAnsi" w:hAnsiTheme="minorHAnsi"/>
              </w:rPr>
              <w:t xml:space="preserve">. Dzięki personalizacji procesu nauki uczniowie są bardziej skłonni do aktywnego uczestnictwa i zapamiętywania informacji. Personalizację można osiągnąć poprzez </w:t>
            </w:r>
            <w:r>
              <w:rPr>
                <w:rFonts w:asciiTheme="minorHAnsi" w:hAnsiTheme="minorHAnsi"/>
                <w:b/>
                <w:bCs/>
              </w:rPr>
              <w:t>dostosowanie treści szkolenia do konkretnych potrzeb i zainteresowań użytkowników</w:t>
            </w:r>
            <w:r>
              <w:rPr>
                <w:rFonts w:asciiTheme="minorHAnsi" w:hAnsiTheme="minorHAnsi"/>
              </w:rPr>
              <w:t xml:space="preserve"> czy zaoferowanie użytkownikom opcji indywidualnego dostosowania ich procesu nauki, np. możliwości </w:t>
            </w:r>
            <w:r>
              <w:rPr>
                <w:rFonts w:asciiTheme="minorHAnsi" w:hAnsiTheme="minorHAnsi"/>
                <w:b/>
                <w:bCs/>
              </w:rPr>
              <w:t xml:space="preserve">wyboru </w:t>
            </w:r>
            <w:r>
              <w:rPr>
                <w:rFonts w:asciiTheme="minorHAnsi" w:hAnsiTheme="minorHAnsi"/>
                <w:b/>
                <w:bCs/>
              </w:rPr>
              <w:lastRenderedPageBreak/>
              <w:t>kolejności modułów lub tematów</w:t>
            </w:r>
            <w:r>
              <w:rPr>
                <w:rFonts w:asciiTheme="minorHAnsi" w:hAnsiTheme="minorHAnsi"/>
              </w:rPr>
              <w:t xml:space="preserve">, co okazuje się bardzo skuteczną metodą utrzymania zainteresowania uczniów. Personalizacja zwiększa zaangażowanie, gdyż treści nabierają większego znaczenia i sensu z perspektywy indywidualnych celów edukacyjnych poszczególnych uczniów. Formą personalizacji może być np. możliwość </w:t>
            </w:r>
            <w:r>
              <w:rPr>
                <w:rFonts w:asciiTheme="minorHAnsi" w:hAnsiTheme="minorHAnsi"/>
                <w:b/>
                <w:bCs/>
              </w:rPr>
              <w:t>wyboru ścieżki nauki</w:t>
            </w:r>
            <w:r>
              <w:rPr>
                <w:rFonts w:asciiTheme="minorHAnsi" w:hAnsiTheme="minorHAnsi"/>
              </w:rPr>
              <w:t xml:space="preserve"> lub </w:t>
            </w:r>
            <w:r>
              <w:rPr>
                <w:rFonts w:asciiTheme="minorHAnsi" w:hAnsiTheme="minorHAnsi"/>
                <w:b/>
                <w:bCs/>
              </w:rPr>
              <w:t>dostosowania treści na podstawie indywidualnych preferencji</w:t>
            </w:r>
            <w:r>
              <w:rPr>
                <w:rFonts w:asciiTheme="minorHAnsi" w:hAnsiTheme="minorHAnsi"/>
              </w:rPr>
              <w:t xml:space="preserve">. Personalizację może również osiągnąć poprzez </w:t>
            </w:r>
            <w:r>
              <w:rPr>
                <w:rFonts w:asciiTheme="minorHAnsi" w:hAnsiTheme="minorHAnsi"/>
                <w:b/>
                <w:bCs/>
              </w:rPr>
              <w:t>włączenie przykładów z życia wziętych, znanych uczniowi z jego własnego otoczenia</w:t>
            </w:r>
            <w:r>
              <w:rPr>
                <w:rFonts w:asciiTheme="minorHAnsi" w:hAnsiTheme="minorHAnsi"/>
              </w:rPr>
              <w:t xml:space="preserve">. Stosowanie personalizacji pomaga uczniom poczuć większe zaangażowanie w naukę, co zwiększa szanse na zapamiętanie przekazywanych informacji. </w:t>
            </w:r>
            <w:r>
              <w:rPr>
                <w:rFonts w:asciiTheme="minorHAnsi" w:hAnsiTheme="minorHAnsi"/>
                <w:b/>
                <w:bCs/>
              </w:rPr>
              <w:t>Personalizacja może również pomóc zmniejszyć odsetek osób przedwcześnie przerywających naukę, ponieważ uczeń z większym prawdopodobieństwem ukończy kurs dostosowany do jego potrzeb i zainteresowań.</w:t>
            </w:r>
          </w:p>
          <w:p w14:paraId="3C03C74A" w14:textId="77777777" w:rsidR="0022770F" w:rsidRPr="0022770F" w:rsidRDefault="0022770F" w:rsidP="0022770F">
            <w:pPr>
              <w:pStyle w:val="Akapitzlist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7801282A" w14:textId="77777777" w:rsidR="0022770F" w:rsidRPr="0022770F" w:rsidRDefault="0022770F" w:rsidP="002277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bCs/>
              </w:rPr>
              <w:t>Małe porcje informacji:</w:t>
            </w:r>
            <w:r>
              <w:rPr>
                <w:rFonts w:asciiTheme="minorHAnsi" w:hAnsiTheme="minorHAnsi"/>
              </w:rPr>
              <w:t xml:space="preserve"> Ważne jest </w:t>
            </w:r>
            <w:r>
              <w:rPr>
                <w:rFonts w:asciiTheme="minorHAnsi" w:hAnsiTheme="minorHAnsi"/>
                <w:b/>
                <w:bCs/>
              </w:rPr>
              <w:t>podzielenie treści szkolenia na mniejsze, łatwiejsze do przyswojenia części</w:t>
            </w:r>
            <w:r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  <w:shd w:val="clear" w:color="auto" w:fill="FFFFFF"/>
              </w:rPr>
              <w:t>Warto korzystać z krótkich (10-minutowych) prezentacji audio i wideo. Krótsze prezentacje z wykorzystaniem różnych mediów mogą zoptymalizować zaangażowanie uczniów i ułatwić odświeżenie wiedzy w przyszłości.</w:t>
            </w:r>
            <w:r>
              <w:rPr>
                <w:rFonts w:asciiTheme="minorHAnsi" w:hAnsiTheme="minorHAnsi"/>
              </w:rPr>
              <w:t xml:space="preserve"> Krótkie moduły lub lekcje pozwalają dostarczyć wiedzę w określonych ramach czasowych. Takie podejście </w:t>
            </w:r>
            <w:r>
              <w:rPr>
                <w:rFonts w:asciiTheme="minorHAnsi" w:hAnsiTheme="minorHAnsi"/>
                <w:b/>
                <w:bCs/>
              </w:rPr>
              <w:t>pomaga zapobiegać przeciążeniu informacjami, poprawia zapamiętywanie informacji i uwzględnia fakt ograniczonej długości koncentracji uwagi</w:t>
            </w:r>
            <w:r>
              <w:rPr>
                <w:rFonts w:asciiTheme="minorHAnsi" w:hAnsiTheme="minorHAnsi"/>
              </w:rPr>
              <w:t>.</w:t>
            </w:r>
          </w:p>
          <w:p w14:paraId="5F6EBBA2" w14:textId="77777777" w:rsidR="0022770F" w:rsidRPr="0022770F" w:rsidRDefault="0022770F" w:rsidP="0022770F">
            <w:pPr>
              <w:pStyle w:val="Akapitzlist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362110BE" w14:textId="77777777" w:rsidR="0022770F" w:rsidRPr="0022770F" w:rsidRDefault="0022770F" w:rsidP="002277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bCs/>
              </w:rPr>
              <w:t>Uczenie się w ramach społeczności i współpracy:</w:t>
            </w:r>
            <w:r>
              <w:rPr>
                <w:rFonts w:asciiTheme="minorHAnsi" w:hAnsiTheme="minorHAnsi"/>
              </w:rPr>
              <w:t xml:space="preserve"> Uczenie się może być </w:t>
            </w:r>
            <w:r>
              <w:rPr>
                <w:rFonts w:asciiTheme="minorHAnsi" w:hAnsiTheme="minorHAnsi"/>
                <w:b/>
                <w:bCs/>
              </w:rPr>
              <w:t>procesem społecznym, który buduje poczucie wspólnoty i współpracy</w:t>
            </w:r>
            <w:r>
              <w:rPr>
                <w:rFonts w:asciiTheme="minorHAnsi" w:hAnsiTheme="minorHAnsi"/>
              </w:rPr>
              <w:t xml:space="preserve">, np. w ramach grupy lub społeczności. Istnieje szereg doskonałych sposobów na zbudowanie społeczności internetowej, aby skuteczniej współpracować z osobami uczącymi się. Fora są nadal szeroko stosowaną metodą angażowania uczniów i umożliwiania im interakcji między sobą. Dlatego do swojego arsenału warto dodać </w:t>
            </w:r>
            <w:r>
              <w:rPr>
                <w:rFonts w:asciiTheme="minorHAnsi" w:hAnsiTheme="minorHAnsi"/>
                <w:b/>
                <w:bCs/>
              </w:rPr>
              <w:t>fora dyskusyjne, zadania wykonywane w grupie lub wirtualne klasy, w ramach których użytkownicy mogą wchodzić w interakcje, dzielić się spostrzeżeniami i uczyć się od siebie nawzajem</w:t>
            </w:r>
            <w:r>
              <w:rPr>
                <w:rFonts w:asciiTheme="minorHAnsi" w:hAnsiTheme="minorHAnsi"/>
              </w:rPr>
              <w:t xml:space="preserve">. Dyskusje można też prowadzić na wybranych przez uczniów platformach społecznościowych. Grupy na Facebooku i grupy LinkedIn to jedne z przykładów takich społeczności. </w:t>
            </w:r>
            <w:r>
              <w:rPr>
                <w:rFonts w:asciiTheme="minorHAnsi" w:hAnsiTheme="minorHAnsi"/>
                <w:b/>
                <w:bCs/>
              </w:rPr>
              <w:t>Interakcje społeczne zwiększają zaangażowanie i stwarzają okazję do wymiany wartościowej wiedzy.</w:t>
            </w:r>
          </w:p>
          <w:p w14:paraId="2D8C092A" w14:textId="77777777" w:rsidR="0022770F" w:rsidRPr="0022770F" w:rsidRDefault="0022770F" w:rsidP="0022770F">
            <w:pPr>
              <w:pStyle w:val="Akapitzlist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70485650" w14:textId="77777777" w:rsidR="0022770F" w:rsidRPr="0022770F" w:rsidRDefault="0022770F" w:rsidP="002277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Realistyczne scenariusze i studia przypadków:</w:t>
            </w:r>
            <w:r>
              <w:rPr>
                <w:rFonts w:asciiTheme="minorHAnsi" w:hAnsiTheme="minorHAnsi"/>
              </w:rPr>
              <w:t xml:space="preserve"> Jedną z najlepszych strategii angażowania uczniów jest włączenie do szkolenia online </w:t>
            </w:r>
            <w:r>
              <w:rPr>
                <w:rFonts w:asciiTheme="minorHAnsi" w:hAnsiTheme="minorHAnsi"/>
                <w:b/>
                <w:bCs/>
              </w:rPr>
              <w:t>prawdziwych scenariuszy</w:t>
            </w:r>
            <w:r>
              <w:rPr>
                <w:rFonts w:asciiTheme="minorHAnsi" w:hAnsiTheme="minorHAnsi"/>
              </w:rPr>
              <w:t>, aby pokazać, jak omawiane koncepcje przekładają się na </w:t>
            </w:r>
            <w:r>
              <w:rPr>
                <w:rFonts w:asciiTheme="minorHAnsi" w:hAnsiTheme="minorHAnsi"/>
                <w:b/>
                <w:bCs/>
              </w:rPr>
              <w:t>rzeczywistość</w:t>
            </w:r>
            <w:r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  <w:shd w:val="clear" w:color="auto" w:fill="FFFFFF"/>
              </w:rPr>
              <w:t xml:space="preserve">Powiązanie treści szkolenia z „prawdziwym światem” przyciąga uwagę i może służyć jako wprowadzenie do danego tematu (np. za pomocą klipów multimedialnych, filmów dokumentalnych, studiów przypadku). </w:t>
            </w:r>
            <w:r>
              <w:rPr>
                <w:rFonts w:asciiTheme="minorHAnsi" w:hAnsiTheme="minorHAnsi"/>
              </w:rPr>
              <w:t xml:space="preserve">Wykorzystanie realistycznych sytuacji zwiększa prawdopodobieństwo zapamiętania informacji i zastosowania tej wiedzy we własnym życiu. Scenariusze „z życia wzięte” i studia przypadków pozwalają bowiem na zilustrowanie, jak treść szkolenia znajduje odzwierciedlenie w praktyce. Pomaga to użytkownikom </w:t>
            </w:r>
            <w:r>
              <w:rPr>
                <w:rFonts w:asciiTheme="minorHAnsi" w:hAnsiTheme="minorHAnsi"/>
                <w:b/>
                <w:bCs/>
              </w:rPr>
              <w:t>zrozumieć materiał</w:t>
            </w:r>
            <w:r>
              <w:rPr>
                <w:rFonts w:asciiTheme="minorHAnsi" w:hAnsiTheme="minorHAnsi"/>
              </w:rPr>
              <w:t>, a ponadto </w:t>
            </w:r>
            <w:r>
              <w:rPr>
                <w:rFonts w:asciiTheme="minorHAnsi" w:hAnsiTheme="minorHAnsi"/>
                <w:b/>
                <w:bCs/>
              </w:rPr>
              <w:t>stanowi okazję do zastosowania krytycznego myślenia i rozwiązywania problemów, dzięki czemu nauka jest bardziej wciągająca i sensowna dla osoby uczącej się</w:t>
            </w:r>
            <w:r>
              <w:rPr>
                <w:rFonts w:asciiTheme="minorHAnsi" w:hAnsiTheme="minorHAnsi"/>
              </w:rPr>
              <w:t>.</w:t>
            </w:r>
          </w:p>
          <w:p w14:paraId="222434E6" w14:textId="77777777" w:rsidR="0022770F" w:rsidRPr="0022770F" w:rsidRDefault="0022770F" w:rsidP="0022770F">
            <w:pPr>
              <w:pStyle w:val="Akapitzlist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620E1C84" w14:textId="77777777" w:rsidR="0022770F" w:rsidRPr="0022770F" w:rsidRDefault="0022770F" w:rsidP="002277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bCs/>
              </w:rPr>
              <w:t>Format przyjazny dla urządzeń mobilnych:</w:t>
            </w:r>
            <w:r>
              <w:rPr>
                <w:rFonts w:asciiTheme="minorHAnsi" w:hAnsiTheme="minorHAnsi"/>
              </w:rPr>
              <w:t xml:space="preserve"> W dzisiejszym świecie opanowanym przez urządzenia mobilne szkolenie online musi być zoptymalizowane pod ich kątem, tj. </w:t>
            </w:r>
            <w:r>
              <w:rPr>
                <w:rFonts w:asciiTheme="minorHAnsi" w:hAnsiTheme="minorHAnsi"/>
                <w:b/>
                <w:bCs/>
              </w:rPr>
              <w:t>układ poszczególnych stron musi być responsywny</w:t>
            </w:r>
            <w:r>
              <w:rPr>
                <w:rFonts w:asciiTheme="minorHAnsi" w:hAnsiTheme="minorHAnsi"/>
              </w:rPr>
              <w:t xml:space="preserve">, czyli dostosowywać się do różnych rozmiarów ekranów i urządzeń, w tym smartfonów i tabletów. </w:t>
            </w:r>
            <w:r>
              <w:rPr>
                <w:rFonts w:asciiTheme="minorHAnsi" w:hAnsiTheme="minorHAnsi"/>
                <w:b/>
              </w:rPr>
              <w:t xml:space="preserve">Zapewnia to pełną dostępność szkolenia i zwiększa jego elastyczność. </w:t>
            </w:r>
            <w:r>
              <w:rPr>
                <w:rFonts w:asciiTheme="minorHAnsi" w:hAnsiTheme="minorHAnsi"/>
              </w:rPr>
              <w:t xml:space="preserve">Układ przyjazny dla urządzeń mobilnych pozwala użytkownikom na interakcję z treścią w dowolnym miejscu i czasie, zwiększając wygodę. Szkolenia online przyjazne dla urządzeń mobilnych mogą również obejmować funkcje specyficzne dla urządzeń mobilnych, takie jak możliwość przesuwania lub dotykania ekranu w celu nawigacji lub korzystania z interakcji aktywowanych głosem. </w:t>
            </w:r>
            <w:r>
              <w:rPr>
                <w:rFonts w:asciiTheme="minorHAnsi" w:hAnsiTheme="minorHAnsi"/>
                <w:b/>
                <w:bCs/>
              </w:rPr>
              <w:t>Projektowanie kursów z myślą o użytkowniku urządzenia mobilnego może poprawić ogólne wrażenia, ponieważ upraszcza treść i koncentruje się na najważniejszych informacjach.</w:t>
            </w:r>
          </w:p>
          <w:p w14:paraId="5268E04C" w14:textId="77777777" w:rsidR="0022770F" w:rsidRPr="0022770F" w:rsidRDefault="0022770F" w:rsidP="0022770F">
            <w:pPr>
              <w:pStyle w:val="Akapitzlist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1C71B67A" w14:textId="77777777" w:rsidR="0022770F" w:rsidRPr="0022770F" w:rsidRDefault="0022770F" w:rsidP="002277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bCs/>
              </w:rPr>
              <w:t>Możliwości ciągłego uczenia się:</w:t>
            </w:r>
            <w:r>
              <w:rPr>
                <w:rFonts w:asciiTheme="minorHAnsi" w:hAnsiTheme="minorHAnsi"/>
              </w:rPr>
              <w:t xml:space="preserve"> Ważne jest, aby poza pierwotnym szkoleniem oferować trwale dostępne zasoby i możliwości dalszego uczenia się. </w:t>
            </w:r>
            <w:r>
              <w:rPr>
                <w:rFonts w:asciiTheme="minorHAnsi" w:hAnsiTheme="minorHAnsi"/>
                <w:b/>
                <w:bCs/>
              </w:rPr>
              <w:t>Zapewnienie dodatkowych materiałów</w:t>
            </w:r>
            <w:r>
              <w:rPr>
                <w:rFonts w:asciiTheme="minorHAnsi" w:hAnsiTheme="minorHAnsi"/>
              </w:rPr>
              <w:t>, zalecanych lektur lub dostępu do odpowiednich seminariów internetowych lub warsztatów może zwiększyć zaangażowanie uczniów i zmotywować ich do dalszej nauki. Zachęcanie do ciągłego uczenia się pomaga utrzymać zainteresowanie użytkowników i utrwalać wiedzę.</w:t>
            </w:r>
          </w:p>
          <w:p w14:paraId="51722B41" w14:textId="77777777" w:rsidR="0022770F" w:rsidRPr="0022770F" w:rsidRDefault="0022770F" w:rsidP="0022770F">
            <w:pPr>
              <w:pStyle w:val="Akapitzlist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23F23AA6" w14:textId="79FD71CB" w:rsidR="0022770F" w:rsidRPr="004C4790" w:rsidRDefault="0022770F" w:rsidP="004C4790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>Webinaria:</w:t>
            </w:r>
            <w:r>
              <w:rPr>
                <w:rFonts w:asciiTheme="minorHAnsi" w:hAnsiTheme="minorHAnsi"/>
              </w:rPr>
              <w:t xml:space="preserve"> Innym innowacyjnym i skutecznym sposobem angażowania uczniów jest organizowanie </w:t>
            </w:r>
            <w:r>
              <w:rPr>
                <w:rFonts w:asciiTheme="minorHAnsi" w:hAnsiTheme="minorHAnsi"/>
                <w:b/>
                <w:bCs/>
              </w:rPr>
              <w:t>webinariów, które są przyjazne dla użytkownika i interaktywne</w:t>
            </w:r>
            <w:r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  <w:b/>
                <w:bCs/>
              </w:rPr>
              <w:t>Transmisje na żywo, slajdy, grafiki i inne interaktywne opcje oferowane przez webinaria są niezwykle popularne wśród użytkowników.</w:t>
            </w:r>
            <w:r>
              <w:rPr>
                <w:rFonts w:asciiTheme="minorHAnsi" w:hAnsiTheme="minorHAnsi"/>
              </w:rPr>
              <w:t xml:space="preserve"> Strategia ta pozwala nauczycielowi </w:t>
            </w:r>
            <w:r>
              <w:rPr>
                <w:rFonts w:asciiTheme="minorHAnsi" w:hAnsiTheme="minorHAnsi"/>
                <w:b/>
                <w:bCs/>
              </w:rPr>
              <w:t>nawiązać bardziej osobisty kontakt z uczniami</w:t>
            </w:r>
            <w:r>
              <w:rPr>
                <w:rFonts w:asciiTheme="minorHAnsi" w:hAnsiTheme="minorHAnsi"/>
              </w:rPr>
              <w:t xml:space="preserve">, a widok prowadzącego, który dostarcza treści w zabawny czy emocjonalny sposób, jest bardziej interesujący i wciągający niż czytanie tekstu online. Warto jest również </w:t>
            </w:r>
            <w:r>
              <w:rPr>
                <w:rFonts w:asciiTheme="minorHAnsi" w:hAnsiTheme="minorHAnsi"/>
                <w:b/>
                <w:bCs/>
              </w:rPr>
              <w:t>poprosić uczniów o czynny udział</w:t>
            </w:r>
            <w:r>
              <w:rPr>
                <w:rFonts w:asciiTheme="minorHAnsi" w:hAnsiTheme="minorHAnsi"/>
              </w:rPr>
              <w:t xml:space="preserve">, pozwalając im na komentowanie lub zadawanie pytań nauczycielowi </w:t>
            </w:r>
            <w:r>
              <w:rPr>
                <w:rFonts w:asciiTheme="minorHAnsi" w:hAnsiTheme="minorHAnsi"/>
                <w:b/>
                <w:bCs/>
              </w:rPr>
              <w:t>za pośrednictwem czatu lub poczty elektronicznej</w:t>
            </w:r>
            <w:r>
              <w:rPr>
                <w:rFonts w:asciiTheme="minorHAnsi" w:hAnsiTheme="minorHAnsi"/>
              </w:rPr>
              <w:t xml:space="preserve">, aby </w:t>
            </w:r>
            <w:r>
              <w:rPr>
                <w:rFonts w:asciiTheme="minorHAnsi" w:hAnsiTheme="minorHAnsi"/>
                <w:b/>
                <w:bCs/>
              </w:rPr>
              <w:t>zwiększyć zaangażowanie</w:t>
            </w:r>
            <w:r>
              <w:rPr>
                <w:rFonts w:asciiTheme="minorHAnsi" w:hAnsiTheme="minorHAnsi"/>
              </w:rPr>
              <w:t xml:space="preserve"> i zachęcić do interakcji. Taki układ pozwala również na wykorzystanie </w:t>
            </w:r>
            <w:r>
              <w:rPr>
                <w:rFonts w:asciiTheme="minorHAnsi" w:hAnsiTheme="minorHAnsi"/>
                <w:b/>
                <w:bCs/>
              </w:rPr>
              <w:t>strategii współtworzenia</w:t>
            </w:r>
            <w:r>
              <w:rPr>
                <w:rFonts w:asciiTheme="minorHAnsi" w:hAnsiTheme="minorHAnsi"/>
              </w:rPr>
              <w:t xml:space="preserve">, która polega na tym, że szkolenie online praktycznie </w:t>
            </w:r>
            <w:r>
              <w:rPr>
                <w:rFonts w:asciiTheme="minorHAnsi" w:hAnsiTheme="minorHAnsi"/>
                <w:b/>
                <w:bCs/>
              </w:rPr>
              <w:t>powstaje dzięki interakcjom uczniów</w:t>
            </w:r>
            <w:r>
              <w:rPr>
                <w:rFonts w:asciiTheme="minorHAnsi" w:hAnsiTheme="minorHAnsi"/>
              </w:rPr>
              <w:t xml:space="preserve">, a przez to jest o wiele bardziej angażujące! Współtworzenie pomaga nawiązać znacznie silniejszą więź, a uczniowie </w:t>
            </w:r>
            <w:r>
              <w:rPr>
                <w:rFonts w:asciiTheme="minorHAnsi" w:hAnsiTheme="minorHAnsi"/>
                <w:b/>
                <w:bCs/>
              </w:rPr>
              <w:t>czują dumę ze swojego udziału</w:t>
            </w:r>
            <w:r>
              <w:rPr>
                <w:rFonts w:asciiTheme="minorHAnsi" w:hAnsiTheme="minorHAnsi"/>
              </w:rPr>
              <w:t xml:space="preserve">, dlatego ważne jest, aby </w:t>
            </w:r>
            <w:r>
              <w:rPr>
                <w:rFonts w:asciiTheme="minorHAnsi" w:hAnsiTheme="minorHAnsi"/>
                <w:b/>
                <w:bCs/>
              </w:rPr>
              <w:t>nagradzać ich pomysły i podkreślać wkład w proces szkolenia</w:t>
            </w:r>
            <w:r>
              <w:rPr>
                <w:rFonts w:asciiTheme="minorHAnsi" w:hAnsiTheme="minorHAnsi"/>
              </w:rPr>
              <w:t>.</w:t>
            </w:r>
          </w:p>
          <w:p w14:paraId="1EC0CA93" w14:textId="77777777" w:rsidR="0022770F" w:rsidRPr="0022770F" w:rsidRDefault="0022770F" w:rsidP="0022770F">
            <w:pPr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65281BD4" w14:textId="77777777" w:rsidR="0022770F" w:rsidRPr="0022770F" w:rsidRDefault="0022770F" w:rsidP="0022770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Stosowanie tych strategii może sprawić, że szkolenie online stanie się bardziej wciągające, interaktywne i skuteczne w </w:t>
            </w:r>
            <w:r>
              <w:rPr>
                <w:rFonts w:asciiTheme="minorHAnsi" w:hAnsiTheme="minorHAnsi"/>
                <w:b/>
                <w:bCs/>
              </w:rPr>
              <w:t>przyciąganiu uwagi użytkowników</w:t>
            </w:r>
            <w:r>
              <w:rPr>
                <w:rFonts w:asciiTheme="minorHAnsi" w:hAnsiTheme="minorHAnsi"/>
              </w:rPr>
              <w:t>, promowaniu aktywnego uczestnictwa i zwiększaniu ogólnej atrakcyjności. Znalezienie odpowiedniej strategii angażowania uczniów wymaga czasu, a </w:t>
            </w:r>
            <w:r>
              <w:rPr>
                <w:rFonts w:asciiTheme="minorHAnsi" w:hAnsiTheme="minorHAnsi"/>
                <w:b/>
                <w:bCs/>
              </w:rPr>
              <w:t>technologie informatyczne oferują wiele wspaniałych rozwiązań w zakresie prowadzenia interakcji online i zwiększania poziomu zainteresowania</w:t>
            </w:r>
            <w:r>
              <w:rPr>
                <w:rFonts w:asciiTheme="minorHAnsi" w:hAnsiTheme="minorHAnsi"/>
              </w:rPr>
              <w:t>. Dostępnych jest wiele bezpłatnych narzędzi i zasobów, które można testować podczas szkoleń online, aby wypracować plan lepszego angażowania i komunikowania się ze swoimi uczniami na rzecz skuteczniejszego uczenia się!</w:t>
            </w:r>
          </w:p>
          <w:p w14:paraId="4EC07738" w14:textId="77777777" w:rsidR="0022770F" w:rsidRPr="0022770F" w:rsidRDefault="0022770F" w:rsidP="0022770F">
            <w:pPr>
              <w:jc w:val="both"/>
              <w:rPr>
                <w:rFonts w:asciiTheme="minorHAnsi" w:hAnsiTheme="minorHAnsi" w:cstheme="minorHAnsi"/>
                <w:highlight w:val="magenta"/>
                <w:lang w:eastAsia="es-ES"/>
              </w:rPr>
            </w:pPr>
          </w:p>
          <w:p w14:paraId="48AA8C11" w14:textId="77777777" w:rsidR="0022770F" w:rsidRPr="0022770F" w:rsidRDefault="0022770F" w:rsidP="0022770F">
            <w:pPr>
              <w:pStyle w:val="Nagwek3"/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bookmarkStart w:id="2" w:name="_Toc136951776"/>
            <w:r>
              <w:rPr>
                <w:rFonts w:asciiTheme="minorHAnsi" w:hAnsiTheme="minorHAnsi"/>
                <w:b/>
                <w:color w:val="auto"/>
                <w:sz w:val="22"/>
                <w:shd w:val="clear" w:color="auto" w:fill="FFFFFF"/>
              </w:rPr>
              <w:t>Podpunkt 1.2: Monitorowanie zaangażowania użytkowników i zbieranie ich opinii</w:t>
            </w:r>
            <w:bookmarkEnd w:id="2"/>
          </w:p>
          <w:p w14:paraId="51CC3128" w14:textId="77777777" w:rsidR="0022770F" w:rsidRPr="0022770F" w:rsidRDefault="0022770F" w:rsidP="0022770F">
            <w:pPr>
              <w:jc w:val="both"/>
              <w:rPr>
                <w:rFonts w:asciiTheme="minorHAnsi" w:hAnsiTheme="minorHAnsi" w:cstheme="minorHAnsi"/>
                <w:highlight w:val="magenta"/>
                <w:lang w:eastAsia="es-ES"/>
              </w:rPr>
            </w:pPr>
          </w:p>
          <w:p w14:paraId="2186A23A" w14:textId="2ECE20AE" w:rsidR="0022770F" w:rsidRDefault="0022770F" w:rsidP="0022770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Monitorowanie zaangażowania użytkowników i zbieranie ich opinii to dwa kluczowe zadania, które zapewniają efektywność szkolenia online. Istnieje szereg działań, które można podjąć </w:t>
            </w:r>
            <w:r>
              <w:rPr>
                <w:rFonts w:asciiTheme="minorHAnsi" w:hAnsiTheme="minorHAnsi"/>
                <w:b/>
                <w:bCs/>
              </w:rPr>
              <w:t>przed rozpoczęciem lekcji</w:t>
            </w:r>
            <w:r>
              <w:rPr>
                <w:rFonts w:asciiTheme="minorHAnsi" w:hAnsiTheme="minorHAnsi"/>
              </w:rPr>
              <w:t xml:space="preserve">, na przykład </w:t>
            </w:r>
            <w:r>
              <w:rPr>
                <w:rFonts w:asciiTheme="minorHAnsi" w:hAnsiTheme="minorHAnsi"/>
                <w:b/>
                <w:bCs/>
              </w:rPr>
              <w:t>upewnić się, że uczniowie posiadają podstawowe umiejętności</w:t>
            </w:r>
            <w:r>
              <w:rPr>
                <w:rFonts w:asciiTheme="minorHAnsi" w:hAnsiTheme="minorHAnsi"/>
              </w:rPr>
              <w:t xml:space="preserve"> potrzebne do zrozumienia treści szkolenia. Warto upewnić się, że </w:t>
            </w:r>
            <w:r>
              <w:rPr>
                <w:rFonts w:asciiTheme="minorHAnsi" w:hAnsiTheme="minorHAnsi"/>
                <w:b/>
                <w:bCs/>
              </w:rPr>
              <w:t>terminologia jest dopasowana po poziomu</w:t>
            </w:r>
            <w:r>
              <w:rPr>
                <w:rFonts w:asciiTheme="minorHAnsi" w:hAnsiTheme="minorHAnsi"/>
              </w:rPr>
              <w:t xml:space="preserve"> uczniów oraz dać im czas na zapamiętanie pojęć. </w:t>
            </w:r>
          </w:p>
          <w:p w14:paraId="34C882B6" w14:textId="77777777" w:rsidR="00C03E56" w:rsidRPr="0022770F" w:rsidRDefault="00C03E56" w:rsidP="0022770F">
            <w:pPr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450A449E" w14:textId="0B4B4F3F" w:rsidR="0022770F" w:rsidRDefault="0022770F" w:rsidP="0022770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Po wejściu na stronę szkolenia online </w:t>
            </w:r>
            <w:r>
              <w:rPr>
                <w:rFonts w:asciiTheme="minorHAnsi" w:hAnsiTheme="minorHAnsi"/>
                <w:b/>
                <w:bCs/>
              </w:rPr>
              <w:t>uczniowie powinni czuć się komfortowo</w:t>
            </w:r>
            <w:r>
              <w:rPr>
                <w:rFonts w:asciiTheme="minorHAnsi" w:hAnsiTheme="minorHAnsi"/>
              </w:rPr>
              <w:t xml:space="preserve">, a </w:t>
            </w:r>
            <w:r>
              <w:rPr>
                <w:rFonts w:asciiTheme="minorHAnsi" w:hAnsiTheme="minorHAnsi"/>
                <w:b/>
                <w:bCs/>
              </w:rPr>
              <w:t>zadaniem prowadzącego jest stworzenie przyjaznej atmosfery</w:t>
            </w:r>
            <w:r>
              <w:rPr>
                <w:rFonts w:asciiTheme="minorHAnsi" w:hAnsiTheme="minorHAnsi"/>
              </w:rPr>
              <w:t xml:space="preserve">. Ważne jest, aby wziąć pod uwagę </w:t>
            </w:r>
            <w:r>
              <w:rPr>
                <w:rFonts w:asciiTheme="minorHAnsi" w:hAnsiTheme="minorHAnsi"/>
                <w:b/>
                <w:bCs/>
              </w:rPr>
              <w:t>sygnały niewerbalne</w:t>
            </w:r>
            <w:r>
              <w:rPr>
                <w:rFonts w:asciiTheme="minorHAnsi" w:hAnsiTheme="minorHAnsi"/>
              </w:rPr>
              <w:t xml:space="preserve">, jakie </w:t>
            </w:r>
            <w:r>
              <w:rPr>
                <w:rFonts w:asciiTheme="minorHAnsi" w:hAnsiTheme="minorHAnsi"/>
              </w:rPr>
              <w:lastRenderedPageBreak/>
              <w:t xml:space="preserve">prowadzący może obserwować u swoich odbiorców, dlatego ważne jest </w:t>
            </w:r>
            <w:r>
              <w:rPr>
                <w:rFonts w:asciiTheme="minorHAnsi" w:hAnsiTheme="minorHAnsi"/>
                <w:b/>
                <w:bCs/>
              </w:rPr>
              <w:t>poproszenie uczniów o pozostawienie włączonej kamery</w:t>
            </w:r>
            <w:r>
              <w:rPr>
                <w:rFonts w:asciiTheme="minorHAnsi" w:hAnsiTheme="minorHAnsi"/>
              </w:rPr>
              <w:t>, aby monitorować ich zaangażowanie.</w:t>
            </w:r>
          </w:p>
          <w:p w14:paraId="632BD02B" w14:textId="77777777" w:rsidR="00C03E56" w:rsidRPr="0022770F" w:rsidRDefault="00C03E56" w:rsidP="0022770F">
            <w:pPr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35F7280F" w14:textId="22DDE8E0" w:rsidR="0022770F" w:rsidRDefault="0022770F" w:rsidP="0022770F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/>
              </w:rPr>
              <w:t xml:space="preserve">Sprawdzonym sposobem jest </w:t>
            </w:r>
            <w:r>
              <w:rPr>
                <w:rFonts w:asciiTheme="minorHAnsi" w:hAnsiTheme="minorHAnsi"/>
                <w:b/>
                <w:bCs/>
              </w:rPr>
              <w:t>rozpoczęcie szkolenia online od szybkiego przedstawienia prowadzącego</w:t>
            </w:r>
            <w:r>
              <w:rPr>
                <w:rFonts w:asciiTheme="minorHAnsi" w:hAnsiTheme="minorHAnsi"/>
              </w:rPr>
              <w:t xml:space="preserve">, w tym powiedzenie kilku słów o jego hobby, rodzinie czy zwierzętach, aby </w:t>
            </w:r>
            <w:r>
              <w:rPr>
                <w:rFonts w:asciiTheme="minorHAnsi" w:hAnsiTheme="minorHAnsi"/>
                <w:b/>
                <w:bCs/>
              </w:rPr>
              <w:t>nawiązać kontakt na poziomie personalnym</w:t>
            </w:r>
            <w:r>
              <w:rPr>
                <w:rFonts w:asciiTheme="minorHAnsi" w:hAnsiTheme="minorHAnsi"/>
              </w:rPr>
              <w:t xml:space="preserve">, a następnie, jeśli to możliwe, </w:t>
            </w:r>
            <w:r>
              <w:rPr>
                <w:rFonts w:asciiTheme="minorHAnsi" w:hAnsiTheme="minorHAnsi"/>
                <w:b/>
                <w:bCs/>
              </w:rPr>
              <w:t>dać uczestnikom możliwość przedstawienia się</w:t>
            </w:r>
            <w:r>
              <w:rPr>
                <w:rFonts w:asciiTheme="minorHAnsi" w:hAnsiTheme="minorHAnsi"/>
              </w:rPr>
              <w:t xml:space="preserve"> w celu zbudowania społeczności. </w:t>
            </w:r>
            <w:r>
              <w:rPr>
                <w:rFonts w:asciiTheme="minorHAnsi" w:hAnsiTheme="minorHAnsi"/>
                <w:shd w:val="clear" w:color="auto" w:fill="FFFFFF"/>
              </w:rPr>
              <w:t xml:space="preserve">W tym celu można </w:t>
            </w:r>
            <w:r>
              <w:rPr>
                <w:rFonts w:asciiTheme="minorHAnsi" w:hAnsiTheme="minorHAnsi"/>
                <w:b/>
                <w:bCs/>
                <w:shd w:val="clear" w:color="auto" w:fill="FFFFFF"/>
              </w:rPr>
              <w:t>wykorzystać ćwiczenie integracyjne</w:t>
            </w:r>
            <w:r>
              <w:rPr>
                <w:rFonts w:asciiTheme="minorHAnsi" w:hAnsiTheme="minorHAnsi"/>
                <w:shd w:val="clear" w:color="auto" w:fill="FFFFFF"/>
              </w:rPr>
              <w:t>, aby zachęcić uczniów do zaprezentowania swojej osoby (np. dyskusja wprowadzająca, przygotowanie slajdu o sobie w formacie PowerPoint).</w:t>
            </w:r>
          </w:p>
          <w:p w14:paraId="363B9864" w14:textId="77777777" w:rsidR="00C03E56" w:rsidRPr="0022770F" w:rsidRDefault="00C03E56" w:rsidP="0022770F">
            <w:pPr>
              <w:jc w:val="both"/>
              <w:rPr>
                <w:rFonts w:asciiTheme="minorHAnsi" w:hAnsiTheme="minorHAnsi" w:cstheme="minorHAnsi"/>
                <w:shd w:val="clear" w:color="auto" w:fill="FFFFFF"/>
                <w:lang w:eastAsia="es-ES"/>
              </w:rPr>
            </w:pPr>
          </w:p>
          <w:p w14:paraId="65C885F0" w14:textId="275204F4" w:rsidR="0022770F" w:rsidRDefault="0022770F" w:rsidP="0022770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bCs/>
              </w:rPr>
              <w:t>Podczas lekcji</w:t>
            </w:r>
            <w:r>
              <w:rPr>
                <w:rFonts w:asciiTheme="minorHAnsi" w:hAnsiTheme="minorHAnsi"/>
              </w:rPr>
              <w:t xml:space="preserve"> warto </w:t>
            </w:r>
            <w:r>
              <w:rPr>
                <w:rFonts w:asciiTheme="minorHAnsi" w:hAnsiTheme="minorHAnsi"/>
                <w:b/>
                <w:bCs/>
              </w:rPr>
              <w:t>zachęcać uczniów do udziału</w:t>
            </w:r>
            <w:r>
              <w:rPr>
                <w:rFonts w:asciiTheme="minorHAnsi" w:hAnsiTheme="minorHAnsi"/>
              </w:rPr>
              <w:t xml:space="preserve"> w zajęciach i natychmiast </w:t>
            </w:r>
            <w:r>
              <w:rPr>
                <w:rFonts w:asciiTheme="minorHAnsi" w:hAnsiTheme="minorHAnsi"/>
                <w:b/>
                <w:bCs/>
              </w:rPr>
              <w:t>zbierać informacje zwrotne</w:t>
            </w:r>
            <w:r>
              <w:rPr>
                <w:rFonts w:asciiTheme="minorHAnsi" w:hAnsiTheme="minorHAnsi"/>
              </w:rPr>
              <w:t xml:space="preserve"> za pomocą narzędzi informatycznych i ankiet (takich jak np. </w:t>
            </w:r>
            <w:proofErr w:type="spellStart"/>
            <w:r>
              <w:rPr>
                <w:rFonts w:asciiTheme="minorHAnsi" w:hAnsiTheme="minorHAnsi"/>
              </w:rPr>
              <w:t>Padlet</w:t>
            </w:r>
            <w:proofErr w:type="spellEnd"/>
            <w:r>
              <w:rPr>
                <w:rFonts w:asciiTheme="minorHAnsi" w:hAnsiTheme="minorHAnsi"/>
              </w:rPr>
              <w:t xml:space="preserve">), aby umożliwić uczestnikom komunikowanie się ze sobą i dzielenie się swoimi spostrzeżeniami już podczas szkolenia. </w:t>
            </w:r>
            <w:r>
              <w:rPr>
                <w:rFonts w:asciiTheme="minorHAnsi" w:hAnsiTheme="minorHAnsi"/>
                <w:b/>
                <w:bCs/>
              </w:rPr>
              <w:t>Regularne sprawdzanie atmosfery</w:t>
            </w:r>
            <w:r>
              <w:rPr>
                <w:rFonts w:asciiTheme="minorHAnsi" w:hAnsiTheme="minorHAnsi"/>
              </w:rPr>
              <w:t xml:space="preserve"> i pozyskiwanie informacji zwrotnych pomaga monitorować zaangażowanie słuchaczy.</w:t>
            </w:r>
          </w:p>
          <w:p w14:paraId="1094C934" w14:textId="77777777" w:rsidR="00C03E56" w:rsidRPr="0022770F" w:rsidRDefault="00C03E56" w:rsidP="0022770F">
            <w:pPr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58C734C2" w14:textId="77777777" w:rsidR="0022770F" w:rsidRPr="0022770F" w:rsidRDefault="0022770F" w:rsidP="0022770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bCs/>
              </w:rPr>
              <w:t>Po zakończeniu zajęć</w:t>
            </w:r>
            <w:r>
              <w:rPr>
                <w:rFonts w:asciiTheme="minorHAnsi" w:hAnsiTheme="minorHAnsi"/>
              </w:rPr>
              <w:t xml:space="preserve"> warto korzystać z programów online, aby </w:t>
            </w:r>
            <w:r>
              <w:rPr>
                <w:rFonts w:asciiTheme="minorHAnsi" w:hAnsiTheme="minorHAnsi"/>
                <w:b/>
                <w:bCs/>
              </w:rPr>
              <w:t>utrwalić nabyte umiejętności</w:t>
            </w:r>
            <w:r>
              <w:rPr>
                <w:rFonts w:asciiTheme="minorHAnsi" w:hAnsiTheme="minorHAnsi"/>
              </w:rPr>
              <w:t xml:space="preserve"> i uwypuklić ich zastosowanie w rzeczywistych warunkach.</w:t>
            </w:r>
          </w:p>
          <w:p w14:paraId="6D3FD7E2" w14:textId="36F78B16" w:rsidR="0022770F" w:rsidRDefault="0022770F" w:rsidP="0022770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Prowadzący może zapytać, </w:t>
            </w:r>
            <w:r>
              <w:rPr>
                <w:rFonts w:asciiTheme="minorHAnsi" w:hAnsiTheme="minorHAnsi"/>
                <w:b/>
                <w:bCs/>
              </w:rPr>
              <w:t>które tematy sprawiły uczniom najwięcej trudności</w:t>
            </w:r>
            <w:r>
              <w:rPr>
                <w:rFonts w:asciiTheme="minorHAnsi" w:hAnsiTheme="minorHAnsi"/>
              </w:rPr>
              <w:t>, i zaoferować dodatkowe wsparcie osobom, które tego potrzebują.</w:t>
            </w:r>
          </w:p>
          <w:p w14:paraId="519F9180" w14:textId="77777777" w:rsidR="00C03E56" w:rsidRPr="0022770F" w:rsidRDefault="00C03E56" w:rsidP="0022770F">
            <w:pPr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4549D809" w14:textId="719DB26A" w:rsidR="0022770F" w:rsidRDefault="0022770F" w:rsidP="0022770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W przypadku szkoleń online niezwykle ważne jest uwzględnienie </w:t>
            </w:r>
            <w:r>
              <w:rPr>
                <w:rFonts w:asciiTheme="minorHAnsi" w:hAnsiTheme="minorHAnsi"/>
                <w:b/>
                <w:bCs/>
              </w:rPr>
              <w:t>funkcji śledzenia postępu</w:t>
            </w:r>
            <w:r>
              <w:rPr>
                <w:rFonts w:asciiTheme="minorHAnsi" w:hAnsiTheme="minorHAnsi"/>
              </w:rPr>
              <w:t xml:space="preserve">, która pozwala użytkownikowi monitorować progres i otrzymywać informacje zwrotne na temat jego wyników. Informacja zwrotna jest bardzo istotnym elementem uczenia się online. Dlatego ważne jest, aby zapewnić </w:t>
            </w:r>
            <w:r>
              <w:rPr>
                <w:rFonts w:asciiTheme="minorHAnsi" w:hAnsiTheme="minorHAnsi"/>
                <w:b/>
                <w:bCs/>
              </w:rPr>
              <w:t>mechanizmy zbierania informacji zwrotnych podczas szkolenia</w:t>
            </w:r>
            <w:r>
              <w:rPr>
                <w:rFonts w:asciiTheme="minorHAnsi" w:hAnsiTheme="minorHAnsi"/>
              </w:rPr>
              <w:t xml:space="preserve">, takie jak quizy, testy i inne działania mające na celu ocenę biegłości uczniów. </w:t>
            </w:r>
            <w:r>
              <w:rPr>
                <w:rFonts w:asciiTheme="minorHAnsi" w:hAnsiTheme="minorHAnsi"/>
                <w:b/>
                <w:bCs/>
              </w:rPr>
              <w:t>Jasne informacje zwrotne i wskaźniki postępu</w:t>
            </w:r>
            <w:r>
              <w:rPr>
                <w:rFonts w:asciiTheme="minorHAnsi" w:hAnsiTheme="minorHAnsi"/>
              </w:rPr>
              <w:t xml:space="preserve"> motywują użytkowników i dają im poczucie spełnienia, gdyż sygnalizują ukończenie kolejnych etapów szkolenia. A z końcowych wyników warto </w:t>
            </w:r>
            <w:r>
              <w:rPr>
                <w:rFonts w:asciiTheme="minorHAnsi" w:hAnsiTheme="minorHAnsi"/>
                <w:b/>
                <w:bCs/>
              </w:rPr>
              <w:t>cieszyć się razem, bo sukces uczniów jest również sukcesem nauczyciela</w:t>
            </w:r>
            <w:r>
              <w:rPr>
                <w:rFonts w:asciiTheme="minorHAnsi" w:hAnsiTheme="minorHAnsi"/>
              </w:rPr>
              <w:t>!</w:t>
            </w:r>
          </w:p>
          <w:p w14:paraId="49D28152" w14:textId="77777777" w:rsidR="00C03E56" w:rsidRPr="0022770F" w:rsidRDefault="00C03E56" w:rsidP="0022770F">
            <w:pPr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3CF1B081" w14:textId="2BB80786" w:rsidR="0022770F" w:rsidRDefault="0022770F" w:rsidP="0022770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Skuteczne angażowanie uczniów wymaga między innymi poświęcenia im czasu i wysłuchania ich. Nie wystarczy bowiem po prostu przekazać im treści szkolenia; trzeba </w:t>
            </w:r>
            <w:r>
              <w:rPr>
                <w:rFonts w:asciiTheme="minorHAnsi" w:hAnsiTheme="minorHAnsi"/>
                <w:b/>
                <w:bCs/>
              </w:rPr>
              <w:t>pokazać, że ich przemyślenia są doceniane</w:t>
            </w:r>
            <w:r>
              <w:rPr>
                <w:rFonts w:asciiTheme="minorHAnsi" w:hAnsiTheme="minorHAnsi"/>
              </w:rPr>
              <w:t xml:space="preserve"> i że między prawdziwymi ludźmi w prawdziwym życiu również dochodzi do interakcji. </w:t>
            </w:r>
            <w:r>
              <w:rPr>
                <w:rFonts w:asciiTheme="minorHAnsi" w:hAnsiTheme="minorHAnsi"/>
                <w:b/>
                <w:bCs/>
              </w:rPr>
              <w:t>Należy przy tym odpowiadać zarówno na pozytywne, jak i na negatywne opinie.</w:t>
            </w:r>
            <w:r>
              <w:rPr>
                <w:rFonts w:asciiTheme="minorHAnsi" w:hAnsiTheme="minorHAnsi"/>
              </w:rPr>
              <w:t xml:space="preserve"> Informacje zwrotne pochodzące od uczniów są szczególnie przydatne również w aspekcie ewentualnej przyszłej </w:t>
            </w:r>
            <w:r>
              <w:rPr>
                <w:rFonts w:asciiTheme="minorHAnsi" w:hAnsiTheme="minorHAnsi"/>
              </w:rPr>
              <w:lastRenderedPageBreak/>
              <w:t xml:space="preserve">adaptacji szkolenia, aby mieć pewność, że naprawdę odpowiada ono na potrzeby uczestników. </w:t>
            </w:r>
          </w:p>
          <w:p w14:paraId="4E056643" w14:textId="77777777" w:rsidR="00C03E56" w:rsidRPr="0022770F" w:rsidRDefault="00C03E56" w:rsidP="0022770F">
            <w:pPr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1F0D1989" w14:textId="77777777" w:rsidR="0022770F" w:rsidRPr="0022770F" w:rsidRDefault="0022770F" w:rsidP="0022770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bCs/>
              </w:rPr>
              <w:t>Informacja zwrotna może mieć postać kognitywną</w:t>
            </w:r>
            <w:r>
              <w:rPr>
                <w:rFonts w:asciiTheme="minorHAnsi" w:hAnsiTheme="minorHAnsi"/>
              </w:rPr>
              <w:t xml:space="preserve"> (informacje o tym, jak uczniowie uczą się i rozumieją materiał), </w:t>
            </w:r>
            <w:r>
              <w:rPr>
                <w:rFonts w:asciiTheme="minorHAnsi" w:hAnsiTheme="minorHAnsi"/>
                <w:b/>
                <w:bCs/>
              </w:rPr>
              <w:t xml:space="preserve">behawioralną </w:t>
            </w:r>
            <w:r>
              <w:rPr>
                <w:rFonts w:asciiTheme="minorHAnsi" w:hAnsiTheme="minorHAnsi"/>
              </w:rPr>
              <w:t xml:space="preserve">(informacje o tym, jak uczniowie się zachowują, np. czy regularnie uczęszczają na zajęcia i odrabiają zadania domowe) lub </w:t>
            </w:r>
            <w:r>
              <w:rPr>
                <w:rFonts w:asciiTheme="minorHAnsi" w:hAnsiTheme="minorHAnsi"/>
                <w:b/>
                <w:bCs/>
              </w:rPr>
              <w:t>społeczną</w:t>
            </w:r>
            <w:r>
              <w:rPr>
                <w:rFonts w:asciiTheme="minorHAnsi" w:hAnsiTheme="minorHAnsi"/>
              </w:rPr>
              <w:t xml:space="preserve"> (informacje o tym, jak uczniowie rozmawiają i współpracują z innymi uczestnikami szkolenia, czy włączają się do rozmów online i czy wspólnie pracują nad projektami). Ewentualne </w:t>
            </w:r>
            <w:r>
              <w:rPr>
                <w:rFonts w:asciiTheme="minorHAnsi" w:hAnsiTheme="minorHAnsi"/>
                <w:b/>
                <w:bCs/>
              </w:rPr>
              <w:t>interwencje prowadzącego powinny być delikatne</w:t>
            </w:r>
            <w:r>
              <w:rPr>
                <w:rFonts w:asciiTheme="minorHAnsi" w:hAnsiTheme="minorHAnsi"/>
              </w:rPr>
              <w:t xml:space="preserve">, aby uczeń mógł realizować ścieżkę szkolenia w swoim tempie, dając mu poczucie autonomii, a unikając poczucia zniechęcenia. </w:t>
            </w:r>
          </w:p>
          <w:p w14:paraId="549959FC" w14:textId="77777777" w:rsidR="0022770F" w:rsidRPr="0022770F" w:rsidRDefault="0022770F" w:rsidP="0022770F">
            <w:pPr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1A1E01C0" w14:textId="77777777" w:rsidR="0022770F" w:rsidRPr="0022770F" w:rsidRDefault="0022770F" w:rsidP="0022770F">
            <w:pPr>
              <w:pStyle w:val="Nagwek3"/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</w:pPr>
            <w:bookmarkStart w:id="3" w:name="_Toc136951777"/>
            <w:r>
              <w:rPr>
                <w:rFonts w:asciiTheme="minorHAnsi" w:hAnsiTheme="minorHAnsi"/>
                <w:b/>
                <w:color w:val="auto"/>
                <w:sz w:val="22"/>
                <w:shd w:val="clear" w:color="auto" w:fill="FFFFFF"/>
              </w:rPr>
              <w:t>Podpunkt 1.3: Odpowiadanie na komentarze użytkowników i rozwiązywanie problemów</w:t>
            </w:r>
            <w:bookmarkEnd w:id="3"/>
          </w:p>
          <w:p w14:paraId="0C35D721" w14:textId="77777777" w:rsidR="0022770F" w:rsidRPr="0022770F" w:rsidRDefault="0022770F" w:rsidP="0022770F">
            <w:pPr>
              <w:jc w:val="both"/>
              <w:rPr>
                <w:rFonts w:asciiTheme="minorHAnsi" w:hAnsiTheme="minorHAnsi" w:cstheme="minorHAnsi"/>
                <w:highlight w:val="magenta"/>
                <w:shd w:val="clear" w:color="auto" w:fill="FFFFFF"/>
                <w:lang w:eastAsia="es-ES"/>
              </w:rPr>
            </w:pPr>
          </w:p>
          <w:p w14:paraId="088ABF32" w14:textId="4030F63A" w:rsidR="0022770F" w:rsidRDefault="0022770F" w:rsidP="0022770F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Odpowiadanie na komentarze użytkowników i rozwiązywanie ich problemów podczas szkoleń online jest niezbędne do stworzenia pozytywnego środowiska uczenia się i utrzymania zaangażowania uczniów. Oto kilka wskazówek, jak </w:t>
            </w:r>
            <w:r>
              <w:rPr>
                <w:rFonts w:asciiTheme="minorHAnsi" w:hAnsiTheme="minorHAnsi"/>
                <w:b/>
                <w:bCs/>
                <w:shd w:val="clear" w:color="auto" w:fill="FFFFFF"/>
              </w:rPr>
              <w:t>skutecznie odpowiadać na komentarze użytkowników i rozwiązywać ich problemy</w:t>
            </w:r>
            <w:r>
              <w:rPr>
                <w:rFonts w:asciiTheme="minorHAnsi" w:hAnsiTheme="minorHAnsi"/>
                <w:shd w:val="clear" w:color="auto" w:fill="FFFFFF"/>
              </w:rPr>
              <w:t>:</w:t>
            </w:r>
          </w:p>
          <w:p w14:paraId="3162D967" w14:textId="77777777" w:rsidR="00C03E56" w:rsidRPr="0022770F" w:rsidRDefault="00C03E56" w:rsidP="0022770F">
            <w:pPr>
              <w:jc w:val="both"/>
              <w:rPr>
                <w:rFonts w:asciiTheme="minorHAnsi" w:hAnsiTheme="minorHAnsi" w:cstheme="minorHAnsi"/>
                <w:shd w:val="clear" w:color="auto" w:fill="FFFFFF"/>
                <w:lang w:eastAsia="es-ES"/>
              </w:rPr>
            </w:pPr>
          </w:p>
          <w:p w14:paraId="4DD5891A" w14:textId="77777777" w:rsidR="0022770F" w:rsidRPr="0022770F" w:rsidRDefault="0022770F" w:rsidP="002277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shd w:val="clear" w:color="auto" w:fill="FFFFFF"/>
              </w:rPr>
              <w:t xml:space="preserve">Szybka odpowiedź: </w:t>
            </w:r>
            <w:r>
              <w:rPr>
                <w:rFonts w:asciiTheme="minorHAnsi" w:hAnsiTheme="minorHAnsi"/>
                <w:shd w:val="clear" w:color="auto" w:fill="FFFFFF"/>
              </w:rPr>
              <w:t xml:space="preserve">Na komentarze i problemy użytkowników należy reagować </w:t>
            </w:r>
            <w:r>
              <w:rPr>
                <w:rFonts w:asciiTheme="minorHAnsi" w:hAnsiTheme="minorHAnsi"/>
                <w:b/>
                <w:bCs/>
                <w:shd w:val="clear" w:color="auto" w:fill="FFFFFF"/>
              </w:rPr>
              <w:t>bez zbędnej zwłoki</w:t>
            </w:r>
            <w:r>
              <w:rPr>
                <w:rFonts w:asciiTheme="minorHAnsi" w:hAnsiTheme="minorHAnsi"/>
                <w:shd w:val="clear" w:color="auto" w:fill="FFFFFF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hd w:val="clear" w:color="auto" w:fill="FFFFFF"/>
              </w:rPr>
              <w:t>Szybka odpowiedź pokazuje, że ich opinia jest doceniania</w:t>
            </w:r>
            <w:r>
              <w:rPr>
                <w:rFonts w:asciiTheme="minorHAnsi" w:hAnsiTheme="minorHAnsi"/>
                <w:shd w:val="clear" w:color="auto" w:fill="FFFFFF"/>
              </w:rPr>
              <w:t>, a prowadzącemu zależny na zaspokajaniu ich potrzeb. Pożądany czas reakcji to 24-48 godzin, w zależności od pilności sprawy. Nauczyciel powinien również pokazywać, że jest zaangażowany w swoje szkolenie i być obecny/dostępny dla uczniów kilka razy w tygodniu.</w:t>
            </w:r>
          </w:p>
          <w:p w14:paraId="13F97D2B" w14:textId="77777777" w:rsidR="0022770F" w:rsidRPr="0022770F" w:rsidRDefault="0022770F" w:rsidP="002277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shd w:val="clear" w:color="auto" w:fill="FFFFFF"/>
              </w:rPr>
              <w:t>Aktywne słuchanie:</w:t>
            </w:r>
            <w:r>
              <w:rPr>
                <w:rFonts w:asciiTheme="minorHAnsi" w:hAnsiTheme="minorHAnsi"/>
                <w:shd w:val="clear" w:color="auto" w:fill="FFFFFF"/>
              </w:rPr>
              <w:t xml:space="preserve"> Uważne przeczytanie komentarzy użytkownika pozwala dokładnie zrozumieć zgłaszany problem. </w:t>
            </w:r>
            <w:r>
              <w:rPr>
                <w:rFonts w:asciiTheme="minorHAnsi" w:hAnsiTheme="minorHAnsi"/>
                <w:b/>
                <w:bCs/>
                <w:shd w:val="clear" w:color="auto" w:fill="FFFFFF"/>
              </w:rPr>
              <w:t>Dlatego warto poświęcić trochę czasu, aby poznać jego perspektywę</w:t>
            </w:r>
            <w:r>
              <w:rPr>
                <w:rFonts w:asciiTheme="minorHAnsi" w:hAnsiTheme="minorHAnsi"/>
                <w:shd w:val="clear" w:color="auto" w:fill="FFFFFF"/>
              </w:rPr>
              <w:t xml:space="preserve"> i trudność, z którą się mierzy. Należy przy tym unikać przyjmowania odgórnych założeń lub wyciągania pochopnych wniosków przed pełnym zrozumieniem kontekstu.</w:t>
            </w:r>
          </w:p>
          <w:p w14:paraId="6543A27A" w14:textId="77777777" w:rsidR="0022770F" w:rsidRPr="0022770F" w:rsidRDefault="0022770F" w:rsidP="002277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shd w:val="clear" w:color="auto" w:fill="FFFFFF"/>
              </w:rPr>
              <w:t>Szacunek i empatia:</w:t>
            </w:r>
            <w:r>
              <w:rPr>
                <w:rFonts w:asciiTheme="minorHAnsi" w:hAnsiTheme="minorHAnsi"/>
                <w:shd w:val="clear" w:color="auto" w:fill="FFFFFF"/>
              </w:rPr>
              <w:t xml:space="preserve"> Na wszelkie uwagi użytkowników należy odpowiadać w sposób </w:t>
            </w:r>
            <w:r>
              <w:rPr>
                <w:rFonts w:asciiTheme="minorHAnsi" w:hAnsiTheme="minorHAnsi"/>
                <w:b/>
                <w:shd w:val="clear" w:color="auto" w:fill="FFFFFF"/>
              </w:rPr>
              <w:t>pełen szacunku i empatii</w:t>
            </w:r>
            <w:r>
              <w:rPr>
                <w:rFonts w:asciiTheme="minorHAnsi" w:hAnsiTheme="minorHAnsi"/>
                <w:shd w:val="clear" w:color="auto" w:fill="FFFFFF"/>
              </w:rPr>
              <w:t xml:space="preserve">. </w:t>
            </w:r>
            <w:r>
              <w:rPr>
                <w:rFonts w:asciiTheme="minorHAnsi" w:hAnsiTheme="minorHAnsi"/>
                <w:b/>
                <w:shd w:val="clear" w:color="auto" w:fill="FFFFFF"/>
              </w:rPr>
              <w:t>Uprzejmy i wyrozumiały ton wypowiedzi daje uczniowi poczucie, że jego problem jest traktowany poważnie.</w:t>
            </w:r>
            <w:r>
              <w:rPr>
                <w:rFonts w:asciiTheme="minorHAnsi" w:hAnsiTheme="minorHAnsi"/>
                <w:shd w:val="clear" w:color="auto" w:fill="FFFFFF"/>
              </w:rPr>
              <w:t xml:space="preserve"> Empatia pomaga budować relacje i jest wyrazem zaangażowania nauczyciela w proces edukacyjny.</w:t>
            </w:r>
          </w:p>
          <w:p w14:paraId="6EBD0393" w14:textId="77777777" w:rsidR="0022770F" w:rsidRPr="0022770F" w:rsidRDefault="0022770F" w:rsidP="002277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shd w:val="clear" w:color="auto" w:fill="FFFFFF"/>
              </w:rPr>
              <w:t>Bezpośrednie reagowanie na problemy:</w:t>
            </w:r>
            <w:r>
              <w:rPr>
                <w:rFonts w:asciiTheme="minorHAnsi" w:hAnsiTheme="minorHAnsi"/>
                <w:shd w:val="clear" w:color="auto" w:fill="FFFFFF"/>
              </w:rPr>
              <w:t xml:space="preserve"> Na obawy zgłaszane przez użytkowników należy odpowiadać w sposób bezpośredni. Aby rozwiązać dany problem, można podać wymagane informacje, rozwiązania lub wyjaśnienia. Odpowiedź powinna </w:t>
            </w:r>
            <w:r>
              <w:rPr>
                <w:rFonts w:asciiTheme="minorHAnsi" w:hAnsiTheme="minorHAnsi"/>
                <w:shd w:val="clear" w:color="auto" w:fill="FFFFFF"/>
              </w:rPr>
              <w:lastRenderedPageBreak/>
              <w:t>być konkretna i zwięzła oraz skupiać się na praktycznych działaniach.</w:t>
            </w:r>
          </w:p>
          <w:p w14:paraId="643F15C3" w14:textId="77777777" w:rsidR="0022770F" w:rsidRPr="0022770F" w:rsidRDefault="0022770F" w:rsidP="002277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shd w:val="clear" w:color="auto" w:fill="FFFFFF"/>
              </w:rPr>
              <w:t>Oferowanie rozwiązań:</w:t>
            </w:r>
            <w:r>
              <w:rPr>
                <w:rFonts w:asciiTheme="minorHAnsi" w:hAnsiTheme="minorHAnsi"/>
                <w:shd w:val="clear" w:color="auto" w:fill="FFFFFF"/>
              </w:rPr>
              <w:t xml:space="preserve"> W miarę możliwości należy zaproponować </w:t>
            </w:r>
            <w:r>
              <w:rPr>
                <w:rFonts w:asciiTheme="minorHAnsi" w:hAnsiTheme="minorHAnsi"/>
                <w:b/>
                <w:bCs/>
                <w:shd w:val="clear" w:color="auto" w:fill="FFFFFF"/>
              </w:rPr>
              <w:t>realne rozwiązanie problemu użytkownika</w:t>
            </w:r>
            <w:r>
              <w:rPr>
                <w:rFonts w:asciiTheme="minorHAnsi" w:hAnsiTheme="minorHAnsi"/>
                <w:shd w:val="clear" w:color="auto" w:fill="FFFFFF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hd w:val="clear" w:color="auto" w:fill="FFFFFF"/>
              </w:rPr>
              <w:t>Jasne instrukcje lub sugestie</w:t>
            </w:r>
            <w:r>
              <w:rPr>
                <w:rFonts w:asciiTheme="minorHAnsi" w:hAnsiTheme="minorHAnsi"/>
                <w:shd w:val="clear" w:color="auto" w:fill="FFFFFF"/>
              </w:rPr>
              <w:t xml:space="preserve"> pomogą użytkownikowi </w:t>
            </w:r>
            <w:r>
              <w:rPr>
                <w:rFonts w:asciiTheme="minorHAnsi" w:hAnsiTheme="minorHAnsi"/>
                <w:b/>
                <w:bCs/>
                <w:shd w:val="clear" w:color="auto" w:fill="FFFFFF"/>
              </w:rPr>
              <w:t>stawić czoło wszelkim czekającym go wyzwaniom</w:t>
            </w:r>
            <w:r>
              <w:rPr>
                <w:rFonts w:asciiTheme="minorHAnsi" w:hAnsiTheme="minorHAnsi"/>
                <w:shd w:val="clear" w:color="auto" w:fill="FFFFFF"/>
              </w:rPr>
              <w:t>. Można zaoferować dodatkowe zasoby, wskazówki lub alternatywne podejścia, które przydadzą się mu w procesie kształcenia.</w:t>
            </w:r>
          </w:p>
          <w:p w14:paraId="6332C150" w14:textId="77777777" w:rsidR="0022770F" w:rsidRPr="0022770F" w:rsidRDefault="0022770F" w:rsidP="002277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shd w:val="clear" w:color="auto" w:fill="FFFFFF"/>
              </w:rPr>
              <w:t>Personalizowanie odpowiedzi:</w:t>
            </w:r>
            <w:r>
              <w:rPr>
                <w:rFonts w:asciiTheme="minorHAnsi" w:hAnsiTheme="minorHAnsi"/>
                <w:shd w:val="clear" w:color="auto" w:fill="FFFFFF"/>
              </w:rPr>
              <w:t xml:space="preserve"> W miarę możliwości </w:t>
            </w:r>
            <w:r>
              <w:rPr>
                <w:rFonts w:asciiTheme="minorHAnsi" w:hAnsiTheme="minorHAnsi"/>
                <w:b/>
                <w:bCs/>
                <w:shd w:val="clear" w:color="auto" w:fill="FFFFFF"/>
              </w:rPr>
              <w:t>odpowiedzi należy personalizować</w:t>
            </w:r>
            <w:r>
              <w:rPr>
                <w:rFonts w:asciiTheme="minorHAnsi" w:hAnsiTheme="minorHAnsi"/>
                <w:shd w:val="clear" w:color="auto" w:fill="FFFFFF"/>
              </w:rPr>
              <w:t xml:space="preserve">, aby użytkownik czuł się doceniony i wysłuchany. </w:t>
            </w:r>
            <w:r>
              <w:rPr>
                <w:rFonts w:asciiTheme="minorHAnsi" w:hAnsiTheme="minorHAnsi"/>
                <w:b/>
                <w:bCs/>
                <w:shd w:val="clear" w:color="auto" w:fill="FFFFFF"/>
              </w:rPr>
              <w:t>W tym celu można zwracać się do niego po imieniu, odwołać się do konkretnej poruszonej przez niego kwestii i dopasować swoją odpowiedź do jego specyficznej sytuacji.</w:t>
            </w:r>
            <w:r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hd w:val="clear" w:color="auto" w:fill="FFFFFF"/>
              </w:rPr>
              <w:t>Dzięki personalizacji pogłębiona zostaje również relacja z użytkownikiem.</w:t>
            </w:r>
          </w:p>
          <w:p w14:paraId="2D2F1459" w14:textId="77777777" w:rsidR="0022770F" w:rsidRPr="0022770F" w:rsidRDefault="0022770F" w:rsidP="002277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shd w:val="clear" w:color="auto" w:fill="FFFFFF"/>
              </w:rPr>
              <w:t>Zachęcanie do dalszej komunikacji:</w:t>
            </w:r>
            <w:r>
              <w:rPr>
                <w:rFonts w:asciiTheme="minorHAnsi" w:hAnsiTheme="minorHAnsi"/>
                <w:shd w:val="clear" w:color="auto" w:fill="FFFFFF"/>
              </w:rPr>
              <w:t xml:space="preserve"> Warto zachęcić użytkowników do </w:t>
            </w:r>
            <w:r>
              <w:rPr>
                <w:rFonts w:asciiTheme="minorHAnsi" w:hAnsiTheme="minorHAnsi"/>
                <w:b/>
                <w:bCs/>
                <w:shd w:val="clear" w:color="auto" w:fill="FFFFFF"/>
              </w:rPr>
              <w:t>kontynuowania rozmowy, jeśli mają dodatkowe pytania</w:t>
            </w:r>
            <w:r>
              <w:rPr>
                <w:rFonts w:asciiTheme="minorHAnsi" w:hAnsiTheme="minorHAnsi"/>
                <w:shd w:val="clear" w:color="auto" w:fill="FFFFFF"/>
              </w:rPr>
              <w:t xml:space="preserve"> lub potrzebują dodatkowej pomocy. W tym celu można </w:t>
            </w:r>
            <w:r>
              <w:rPr>
                <w:rFonts w:asciiTheme="minorHAnsi" w:hAnsiTheme="minorHAnsi"/>
                <w:b/>
                <w:bCs/>
                <w:shd w:val="clear" w:color="auto" w:fill="FFFFFF"/>
              </w:rPr>
              <w:t>podać dane kontaktowe</w:t>
            </w:r>
            <w:r>
              <w:rPr>
                <w:rFonts w:asciiTheme="minorHAnsi" w:hAnsiTheme="minorHAnsi"/>
                <w:shd w:val="clear" w:color="auto" w:fill="FFFFFF"/>
              </w:rPr>
              <w:t>, takie jak adres e-mail czy adres forum, gdzie użytkownicy mogą uzyskać dalsze wskazówki. Niech wiedzą, że ich opinie są cenne i że zawsze jest dostępna pomoc.</w:t>
            </w:r>
          </w:p>
          <w:p w14:paraId="022C5E99" w14:textId="77777777" w:rsidR="0022770F" w:rsidRPr="0022770F" w:rsidRDefault="0022770F" w:rsidP="002277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shd w:val="clear" w:color="auto" w:fill="FFFFFF"/>
              </w:rPr>
              <w:t>Konstruktywna informacja zwrotna:</w:t>
            </w:r>
            <w:r>
              <w:rPr>
                <w:rFonts w:asciiTheme="minorHAnsi" w:hAnsiTheme="minorHAnsi"/>
                <w:shd w:val="clear" w:color="auto" w:fill="FFFFFF"/>
              </w:rPr>
              <w:t xml:space="preserve"> Jeśli użytkownicy wyrażają krytykę lub mają sugestie dotyczące ulepszeń, </w:t>
            </w:r>
            <w:r>
              <w:rPr>
                <w:rFonts w:asciiTheme="minorHAnsi" w:hAnsiTheme="minorHAnsi"/>
                <w:b/>
                <w:bCs/>
                <w:shd w:val="clear" w:color="auto" w:fill="FFFFFF"/>
              </w:rPr>
              <w:t>należy podziękować i wykazać się otwartym umysłem</w:t>
            </w:r>
            <w:r>
              <w:rPr>
                <w:rFonts w:asciiTheme="minorHAnsi" w:hAnsiTheme="minorHAnsi"/>
                <w:shd w:val="clear" w:color="auto" w:fill="FFFFFF"/>
              </w:rPr>
              <w:t xml:space="preserve">. Należy </w:t>
            </w:r>
            <w:r>
              <w:rPr>
                <w:rFonts w:asciiTheme="minorHAnsi" w:hAnsiTheme="minorHAnsi"/>
                <w:b/>
                <w:bCs/>
                <w:shd w:val="clear" w:color="auto" w:fill="FFFFFF"/>
              </w:rPr>
              <w:t>potwierdzić otrzymanie informacji zwrotnej</w:t>
            </w:r>
            <w:r>
              <w:rPr>
                <w:rFonts w:asciiTheme="minorHAnsi" w:hAnsiTheme="minorHAnsi"/>
                <w:shd w:val="clear" w:color="auto" w:fill="FFFFFF"/>
              </w:rPr>
              <w:t xml:space="preserve"> i dać użytkownikowi do zrozumienia, że jego </w:t>
            </w:r>
            <w:r>
              <w:rPr>
                <w:rFonts w:asciiTheme="minorHAnsi" w:hAnsiTheme="minorHAnsi"/>
                <w:b/>
                <w:bCs/>
                <w:shd w:val="clear" w:color="auto" w:fill="FFFFFF"/>
              </w:rPr>
              <w:t>opinie są cenne w aspekcie poprawy procesu kształcenia</w:t>
            </w:r>
            <w:r>
              <w:rPr>
                <w:rFonts w:asciiTheme="minorHAnsi" w:hAnsiTheme="minorHAnsi"/>
                <w:shd w:val="clear" w:color="auto" w:fill="FFFFFF"/>
              </w:rPr>
              <w:t>. Za wszelkie sugestie należy podziękować i zapewnić, że jego propozycje zostaną uwzględnione przy przyszłych aktualizacjach lub ulepszeniach szkolenia.</w:t>
            </w:r>
          </w:p>
          <w:p w14:paraId="7B35B2E6" w14:textId="77777777" w:rsidR="0022770F" w:rsidRPr="0022770F" w:rsidRDefault="0022770F" w:rsidP="002277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shd w:val="clear" w:color="auto" w:fill="FFFFFF"/>
              </w:rPr>
              <w:t>Przejrzystość:</w:t>
            </w:r>
            <w:r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hd w:val="clear" w:color="auto" w:fill="FFFFFF"/>
              </w:rPr>
              <w:t>Odpowiedzi muszą być przejrzyste.</w:t>
            </w:r>
            <w:r>
              <w:rPr>
                <w:rFonts w:asciiTheme="minorHAnsi" w:hAnsiTheme="minorHAnsi"/>
                <w:shd w:val="clear" w:color="auto" w:fill="FFFFFF"/>
              </w:rPr>
              <w:t xml:space="preserve"> Jeśli istnieją ograniczenia lub przeszkody, które uniemożliwiają natychmiastowe rozwiązanie problemu, należy </w:t>
            </w:r>
            <w:r>
              <w:rPr>
                <w:rFonts w:asciiTheme="minorHAnsi" w:hAnsiTheme="minorHAnsi"/>
                <w:b/>
                <w:bCs/>
                <w:shd w:val="clear" w:color="auto" w:fill="FFFFFF"/>
              </w:rPr>
              <w:t>uczciwie poinformować o tym użytkownika</w:t>
            </w:r>
            <w:r>
              <w:rPr>
                <w:rFonts w:asciiTheme="minorHAnsi" w:hAnsiTheme="minorHAnsi"/>
                <w:shd w:val="clear" w:color="auto" w:fill="FFFFFF"/>
              </w:rPr>
              <w:t>. Należy podać czytelne wyjaśnienie, a jednocześnie wyrazić swoje zaangażowanie w znalezienie alternatywnego sposobu rozwiązania danego problemu.</w:t>
            </w:r>
          </w:p>
          <w:p w14:paraId="561D1EE9" w14:textId="77777777" w:rsidR="0022770F" w:rsidRPr="0022770F" w:rsidRDefault="0022770F" w:rsidP="002277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shd w:val="clear" w:color="auto" w:fill="FFFFFF"/>
              </w:rPr>
              <w:t>Podejmowanie dalszych działań:</w:t>
            </w:r>
            <w:r>
              <w:rPr>
                <w:rFonts w:asciiTheme="minorHAnsi" w:hAnsiTheme="minorHAnsi"/>
                <w:shd w:val="clear" w:color="auto" w:fill="FFFFFF"/>
              </w:rPr>
              <w:t xml:space="preserve"> W stosownych przypadkach warto </w:t>
            </w:r>
            <w:r>
              <w:rPr>
                <w:rFonts w:asciiTheme="minorHAnsi" w:hAnsiTheme="minorHAnsi"/>
                <w:b/>
                <w:bCs/>
                <w:shd w:val="clear" w:color="auto" w:fill="FFFFFF"/>
              </w:rPr>
              <w:t>sprawdzić, czy problem użytkownika zostały odpowiednio rozwiązany</w:t>
            </w:r>
            <w:r>
              <w:rPr>
                <w:rFonts w:asciiTheme="minorHAnsi" w:hAnsiTheme="minorHAnsi"/>
                <w:shd w:val="clear" w:color="auto" w:fill="FFFFFF"/>
              </w:rPr>
              <w:t>. Można zapytać go, czy uzyskał wymaganą pomoc lub czy potrzebuje dalszej porady. Podejmowanie dalszych działań, pokazuje, że prowadzącemu zależy na zadowoleniu użytkowników i na ciągłym doskonaleniu.</w:t>
            </w:r>
          </w:p>
          <w:p w14:paraId="3637BD11" w14:textId="77777777" w:rsidR="0022770F" w:rsidRPr="0022770F" w:rsidRDefault="0022770F" w:rsidP="0022770F">
            <w:pPr>
              <w:jc w:val="both"/>
              <w:rPr>
                <w:rFonts w:asciiTheme="minorHAnsi" w:hAnsiTheme="minorHAnsi" w:cstheme="minorHAnsi"/>
                <w:shd w:val="clear" w:color="auto" w:fill="FFFFFF"/>
                <w:lang w:eastAsia="es-ES"/>
              </w:rPr>
            </w:pPr>
          </w:p>
          <w:p w14:paraId="135D08A6" w14:textId="77777777" w:rsidR="0022770F" w:rsidRPr="0022770F" w:rsidRDefault="0022770F" w:rsidP="0022770F">
            <w:pPr>
              <w:jc w:val="both"/>
              <w:rPr>
                <w:rFonts w:asciiTheme="minorHAnsi" w:hAnsiTheme="minorHAnsi" w:cstheme="minorHAnsi"/>
                <w:highlight w:val="magenta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shd w:val="clear" w:color="auto" w:fill="FFFFFF"/>
              </w:rPr>
              <w:t>Każda interakcja użytkownika jest okazją do zapewnienia wyjątkowego wsparcia i poprawy ogólnej satysfakcji z procesu kształcenia.</w:t>
            </w:r>
            <w:r>
              <w:rPr>
                <w:rFonts w:asciiTheme="minorHAnsi" w:hAnsiTheme="minorHAnsi"/>
                <w:shd w:val="clear" w:color="auto" w:fill="FFFFFF"/>
              </w:rPr>
              <w:t xml:space="preserve"> Aktywne reagowanie na komentarze użytkowników i odpowiadanie na ich obawy pozwala </w:t>
            </w:r>
            <w:r>
              <w:rPr>
                <w:rFonts w:asciiTheme="minorHAnsi" w:hAnsiTheme="minorHAnsi"/>
                <w:b/>
                <w:bCs/>
                <w:shd w:val="clear" w:color="auto" w:fill="FFFFFF"/>
              </w:rPr>
              <w:t>tworzyć pozytywną atmosferę w społeczności osób uczących się</w:t>
            </w:r>
            <w:r>
              <w:rPr>
                <w:rFonts w:asciiTheme="minorHAnsi" w:hAnsiTheme="minorHAnsi"/>
                <w:shd w:val="clear" w:color="auto" w:fill="FFFFFF"/>
              </w:rPr>
              <w:t xml:space="preserve"> i </w:t>
            </w:r>
            <w:r>
              <w:rPr>
                <w:rFonts w:asciiTheme="minorHAnsi" w:hAnsiTheme="minorHAnsi"/>
                <w:b/>
                <w:bCs/>
                <w:shd w:val="clear" w:color="auto" w:fill="FFFFFF"/>
              </w:rPr>
              <w:t>budować zaufanie</w:t>
            </w:r>
            <w:r>
              <w:rPr>
                <w:rFonts w:asciiTheme="minorHAnsi" w:hAnsiTheme="minorHAnsi"/>
                <w:shd w:val="clear" w:color="auto" w:fill="FFFFFF"/>
              </w:rPr>
              <w:t>.</w:t>
            </w:r>
          </w:p>
          <w:p w14:paraId="7321891D" w14:textId="77777777" w:rsidR="0022770F" w:rsidRPr="00D55DBD" w:rsidRDefault="0022770F" w:rsidP="0022770F">
            <w:pPr>
              <w:pStyle w:val="Nagwek2"/>
              <w:jc w:val="both"/>
              <w:rPr>
                <w:rFonts w:asciiTheme="minorHAnsi" w:eastAsia="Times New Roman" w:hAnsiTheme="minorHAnsi" w:cstheme="minorHAnsi"/>
                <w:color w:val="auto"/>
                <w:shd w:val="clear" w:color="auto" w:fill="FFFFFF"/>
                <w:lang w:eastAsia="es-ES"/>
              </w:rPr>
            </w:pPr>
          </w:p>
          <w:p w14:paraId="2C0EB304" w14:textId="77777777" w:rsidR="0022770F" w:rsidRPr="0022770F" w:rsidRDefault="0022770F" w:rsidP="0022770F">
            <w:pPr>
              <w:rPr>
                <w:rFonts w:asciiTheme="minorHAnsi" w:hAnsiTheme="minorHAnsi" w:cstheme="minorHAnsi"/>
                <w:lang w:eastAsia="es-ES"/>
              </w:rPr>
            </w:pPr>
          </w:p>
          <w:p w14:paraId="4AF6756C" w14:textId="77777777" w:rsidR="0022770F" w:rsidRPr="0022770F" w:rsidRDefault="0022770F" w:rsidP="0022770F">
            <w:pPr>
              <w:pStyle w:val="Nagwek2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bookmarkStart w:id="4" w:name="_Toc136951778"/>
            <w:r>
              <w:rPr>
                <w:rFonts w:asciiTheme="minorHAnsi" w:hAnsiTheme="minorHAnsi"/>
                <w:b/>
                <w:color w:val="auto"/>
                <w:sz w:val="22"/>
                <w:shd w:val="clear" w:color="auto" w:fill="FFFFFF"/>
              </w:rPr>
              <w:t>Jednostka 2: Analizowanie i ulepszanie sposobu prowadzenia szkoleń online</w:t>
            </w:r>
            <w:bookmarkEnd w:id="4"/>
            <w:r>
              <w:rPr>
                <w:rFonts w:asciiTheme="minorHAnsi" w:hAnsiTheme="minorHAnsi"/>
                <w:b/>
                <w:color w:val="auto"/>
                <w:sz w:val="22"/>
                <w:shd w:val="clear" w:color="auto" w:fill="FFFFFF"/>
              </w:rPr>
              <w:t xml:space="preserve"> </w:t>
            </w:r>
          </w:p>
          <w:p w14:paraId="6C038952" w14:textId="77777777" w:rsidR="0022770F" w:rsidRPr="0022770F" w:rsidRDefault="0022770F" w:rsidP="0022770F">
            <w:pPr>
              <w:jc w:val="both"/>
              <w:rPr>
                <w:rFonts w:asciiTheme="minorHAnsi" w:hAnsiTheme="minorHAnsi" w:cstheme="minorHAnsi"/>
                <w:b/>
                <w:bCs/>
                <w:lang w:eastAsia="es-ES"/>
              </w:rPr>
            </w:pPr>
          </w:p>
          <w:p w14:paraId="5EB80DDE" w14:textId="77777777" w:rsidR="0022770F" w:rsidRPr="0022770F" w:rsidRDefault="0022770F" w:rsidP="0022770F">
            <w:pPr>
              <w:pStyle w:val="Nagwek3"/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bookmarkStart w:id="5" w:name="_Toc136951779"/>
            <w:r>
              <w:rPr>
                <w:rFonts w:asciiTheme="minorHAnsi" w:hAnsiTheme="minorHAnsi"/>
                <w:b/>
                <w:color w:val="auto"/>
                <w:sz w:val="22"/>
                <w:shd w:val="clear" w:color="auto" w:fill="FFFFFF"/>
              </w:rPr>
              <w:t>Podpunkt 2.1: Wskaźniki i narzędzia analityczne do mierzenia skuteczności szkoleń online</w:t>
            </w:r>
            <w:bookmarkEnd w:id="5"/>
          </w:p>
          <w:p w14:paraId="55F8D9E2" w14:textId="77777777" w:rsidR="0022770F" w:rsidRPr="0022770F" w:rsidRDefault="0022770F" w:rsidP="0022770F">
            <w:pPr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46CBA3F2" w14:textId="4DDFD297" w:rsidR="0022770F" w:rsidRDefault="0022770F" w:rsidP="0022770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Mierzenie skuteczności szkoleń online wymaga zastosowania </w:t>
            </w:r>
            <w:r>
              <w:rPr>
                <w:rFonts w:asciiTheme="minorHAnsi" w:hAnsiTheme="minorHAnsi"/>
                <w:b/>
                <w:bCs/>
              </w:rPr>
              <w:t>odpowiednich wskaźników i analiz</w:t>
            </w:r>
            <w:r>
              <w:rPr>
                <w:rFonts w:asciiTheme="minorHAnsi" w:hAnsiTheme="minorHAnsi"/>
              </w:rPr>
              <w:t xml:space="preserve"> do oceny różnych aspektów programu. Poniżej lista szeregu kluczowych wskaźników i analiz pomagających ocenić skuteczność i wpływ szkolenia online:</w:t>
            </w:r>
          </w:p>
          <w:p w14:paraId="1E9EB796" w14:textId="77777777" w:rsidR="003C1495" w:rsidRPr="0022770F" w:rsidRDefault="003C1495" w:rsidP="0022770F">
            <w:pPr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0D5D4386" w14:textId="77777777" w:rsidR="0022770F" w:rsidRPr="0022770F" w:rsidRDefault="0022770F" w:rsidP="002277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>Wskaźnik ukończenia:</w:t>
            </w:r>
            <w:r>
              <w:rPr>
                <w:rFonts w:asciiTheme="minorHAnsi" w:hAnsiTheme="minorHAnsi"/>
              </w:rPr>
              <w:t xml:space="preserve"> Można mierzyć </w:t>
            </w:r>
            <w:r>
              <w:rPr>
                <w:rFonts w:asciiTheme="minorHAnsi" w:hAnsiTheme="minorHAnsi"/>
                <w:b/>
                <w:bCs/>
              </w:rPr>
              <w:t>odsetek uczniów, którzy pomyślnie ukończyli program szkoleń online</w:t>
            </w:r>
            <w:r>
              <w:rPr>
                <w:rFonts w:asciiTheme="minorHAnsi" w:hAnsiTheme="minorHAnsi"/>
              </w:rPr>
              <w:t>. Wskaźnik ten ilustruje ogólne zaangażowanie i determinację osób uczących się, aby ukończyć szkolenie.</w:t>
            </w:r>
          </w:p>
          <w:p w14:paraId="4DF41F88" w14:textId="77777777" w:rsidR="0022770F" w:rsidRPr="0022770F" w:rsidRDefault="0022770F" w:rsidP="002277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>Wskaźnik uczestnictwa:</w:t>
            </w:r>
            <w:r>
              <w:rPr>
                <w:rFonts w:asciiTheme="minorHAnsi" w:hAnsiTheme="minorHAnsi"/>
              </w:rPr>
              <w:t xml:space="preserve"> Można również monitorować poziom uczestnictwa i zaangażowania w okresie całego programu szkoleń. Do mierzonych w tym celu wskaźników należy między innymi </w:t>
            </w:r>
            <w:r>
              <w:rPr>
                <w:rFonts w:asciiTheme="minorHAnsi" w:hAnsiTheme="minorHAnsi"/>
                <w:b/>
                <w:bCs/>
              </w:rPr>
              <w:t>liczba logowań</w: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b/>
                <w:bCs/>
              </w:rPr>
              <w:t>czas</w:t>
            </w:r>
            <w:r>
              <w:rPr>
                <w:rFonts w:asciiTheme="minorHAnsi" w:hAnsiTheme="minorHAnsi"/>
              </w:rPr>
              <w:t xml:space="preserve"> spędzony na platformie i </w:t>
            </w:r>
            <w:r>
              <w:rPr>
                <w:rFonts w:asciiTheme="minorHAnsi" w:hAnsiTheme="minorHAnsi"/>
                <w:b/>
                <w:bCs/>
              </w:rPr>
              <w:t>ukończone zadania</w:t>
            </w:r>
            <w:r>
              <w:rPr>
                <w:rFonts w:asciiTheme="minorHAnsi" w:hAnsiTheme="minorHAnsi"/>
              </w:rPr>
              <w:t>. Dzięki temu można zyskać cenną wiedzę na temat stopnia zaangażowania ucznia i jego interakcji z treścią szkolenia.</w:t>
            </w:r>
          </w:p>
          <w:p w14:paraId="296A728F" w14:textId="77777777" w:rsidR="0022770F" w:rsidRPr="0022770F" w:rsidRDefault="0022770F" w:rsidP="002277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>Wyniki sprawdzianów wiedzy:</w:t>
            </w:r>
            <w:r>
              <w:rPr>
                <w:rFonts w:asciiTheme="minorHAnsi" w:hAnsiTheme="minorHAnsi"/>
              </w:rPr>
              <w:t xml:space="preserve"> Analizowane mogą być </w:t>
            </w:r>
            <w:r>
              <w:rPr>
                <w:rFonts w:asciiTheme="minorHAnsi" w:hAnsiTheme="minorHAnsi"/>
                <w:b/>
                <w:bCs/>
              </w:rPr>
              <w:t>wyniki uczniów w ramach testów, quizów czy innych sprawdzianów wiedzy</w:t>
            </w:r>
            <w:r>
              <w:rPr>
                <w:rFonts w:asciiTheme="minorHAnsi" w:hAnsiTheme="minorHAnsi"/>
              </w:rPr>
              <w:t xml:space="preserve">. Do monitorowanych w tym celu danych należy na przykład średnia liczba uzyskanych punktów, wskaźnik zdawalności i poprawianie wyników w miarę upływu czasu. W ten sposób można </w:t>
            </w:r>
            <w:r>
              <w:rPr>
                <w:rFonts w:asciiTheme="minorHAnsi" w:hAnsiTheme="minorHAnsi"/>
                <w:b/>
                <w:bCs/>
              </w:rPr>
              <w:t>ocenić skuteczność</w:t>
            </w:r>
            <w:r>
              <w:rPr>
                <w:rFonts w:asciiTheme="minorHAnsi" w:hAnsiTheme="minorHAnsi"/>
              </w:rPr>
              <w:t xml:space="preserve"> szkolenia i stopień, w jakim uczący się przyswoili określoną wiedzę lub umiejętności.</w:t>
            </w:r>
          </w:p>
          <w:p w14:paraId="73B99CBB" w14:textId="77777777" w:rsidR="0022770F" w:rsidRPr="0022770F" w:rsidRDefault="0022770F" w:rsidP="002277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>Zadowolenie osób uczących się:</w:t>
            </w:r>
            <w:r>
              <w:rPr>
                <w:rFonts w:asciiTheme="minorHAnsi" w:hAnsiTheme="minorHAnsi"/>
              </w:rPr>
              <w:t xml:space="preserve"> Aby mierzyć zadowolenie uczniów z programu szkoleń online, można </w:t>
            </w:r>
            <w:r>
              <w:rPr>
                <w:rFonts w:asciiTheme="minorHAnsi" w:hAnsiTheme="minorHAnsi"/>
                <w:b/>
                <w:bCs/>
              </w:rPr>
              <w:t>zbierać ich opinie</w:t>
            </w:r>
            <w:r>
              <w:rPr>
                <w:rFonts w:asciiTheme="minorHAnsi" w:hAnsiTheme="minorHAnsi"/>
              </w:rPr>
              <w:t xml:space="preserve"> za pomocą ankiet lub formularzy. Do badanych aspektów należy na przykład postrzeganie treści szkolenia, ocena metod prowadzenia, wrażenia użytkownika i ogólna skuteczność. Dzięki temu zdobyte zostają informacje na temat jakości szkolenia i obszarów wymagających poprawy.</w:t>
            </w:r>
          </w:p>
          <w:p w14:paraId="32BEA865" w14:textId="77777777" w:rsidR="0022770F" w:rsidRPr="0022770F" w:rsidRDefault="0022770F" w:rsidP="002277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>Wskaźnik kontynuacji nauki:</w:t>
            </w:r>
            <w:r>
              <w:rPr>
                <w:rFonts w:asciiTheme="minorHAnsi" w:hAnsiTheme="minorHAnsi"/>
              </w:rPr>
              <w:t xml:space="preserve"> Kolejnym miernikiem może być </w:t>
            </w:r>
            <w:r>
              <w:rPr>
                <w:rFonts w:asciiTheme="minorHAnsi" w:hAnsiTheme="minorHAnsi"/>
                <w:b/>
                <w:bCs/>
              </w:rPr>
              <w:t>odsetek uczniów, którzy kontynuują program szkoleń w dłuższej perspektywie</w:t>
            </w:r>
            <w:r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  <w:b/>
                <w:bCs/>
              </w:rPr>
              <w:t>Wyższe wskaźniki kontynuacji nauki wskazują na trafność i wartościowość treści szkolenia</w:t>
            </w:r>
            <w:r>
              <w:rPr>
                <w:rFonts w:asciiTheme="minorHAnsi" w:hAnsiTheme="minorHAnsi"/>
              </w:rPr>
              <w:t>, a także na skuteczność metod jego realizacji w aspekcie utrzymywaniu niesłabnącego zainteresowania osoby uczącej się.</w:t>
            </w:r>
          </w:p>
          <w:p w14:paraId="574F0B46" w14:textId="77777777" w:rsidR="0022770F" w:rsidRPr="0022770F" w:rsidRDefault="0022770F" w:rsidP="002277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>Śledzenie postępu:</w:t>
            </w:r>
            <w:r>
              <w:rPr>
                <w:rFonts w:asciiTheme="minorHAnsi" w:hAnsiTheme="minorHAnsi"/>
              </w:rPr>
              <w:t xml:space="preserve"> Można monitorować </w:t>
            </w:r>
            <w:r>
              <w:rPr>
                <w:rFonts w:asciiTheme="minorHAnsi" w:hAnsiTheme="minorHAnsi"/>
                <w:b/>
                <w:bCs/>
              </w:rPr>
              <w:t>postępy poszczególnych uczniów w okresie całego programu szkoleń</w:t>
            </w:r>
            <w:r>
              <w:rPr>
                <w:rFonts w:asciiTheme="minorHAnsi" w:hAnsiTheme="minorHAnsi"/>
              </w:rPr>
              <w:t xml:space="preserve">. Do śledzonych danych należy tu wskaźnik ukończenia modułów, czas potrzebny na ukończenie każdego modułu i ogólny postęp w realizacji szkolenia. Pomaga to </w:t>
            </w:r>
            <w:r>
              <w:rPr>
                <w:rFonts w:asciiTheme="minorHAnsi" w:hAnsiTheme="minorHAnsi"/>
                <w:b/>
                <w:bCs/>
              </w:rPr>
              <w:t>zidentyfikować wszelkie „wąskie gardła” lub obszary, w których uczniowie mają trudności</w:t>
            </w:r>
            <w:r>
              <w:rPr>
                <w:rFonts w:asciiTheme="minorHAnsi" w:hAnsiTheme="minorHAnsi"/>
              </w:rPr>
              <w:t>, co pozwala z kolei na zastosowanie ukierunkowanych interwencji lub udzielenie odpowiedniego wsparcia.</w:t>
            </w:r>
          </w:p>
          <w:p w14:paraId="0E705B71" w14:textId="77777777" w:rsidR="0022770F" w:rsidRPr="0022770F" w:rsidRDefault="0022770F" w:rsidP="002277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>Praktyczne zastosowanie wiedzy:</w:t>
            </w:r>
            <w:r>
              <w:rPr>
                <w:rFonts w:asciiTheme="minorHAnsi" w:hAnsiTheme="minorHAnsi"/>
              </w:rPr>
              <w:t xml:space="preserve"> Ocenie można poddawać </w:t>
            </w:r>
            <w:r>
              <w:rPr>
                <w:rFonts w:asciiTheme="minorHAnsi" w:hAnsiTheme="minorHAnsi"/>
                <w:b/>
                <w:bCs/>
              </w:rPr>
              <w:t>zdolność uczniów do zastosowania zdobytej wiedzy lub umiejętności w rzeczywistych sytuacjach</w:t>
            </w:r>
            <w:r>
              <w:rPr>
                <w:rFonts w:asciiTheme="minorHAnsi" w:hAnsiTheme="minorHAnsi"/>
              </w:rPr>
              <w:t xml:space="preserve">. Można tego dokonać w drodze </w:t>
            </w:r>
            <w:r>
              <w:rPr>
                <w:rFonts w:asciiTheme="minorHAnsi" w:hAnsiTheme="minorHAnsi"/>
                <w:b/>
                <w:bCs/>
              </w:rPr>
              <w:t>praktycznych zadań</w:t>
            </w:r>
            <w:r>
              <w:rPr>
                <w:rFonts w:asciiTheme="minorHAnsi" w:hAnsiTheme="minorHAnsi"/>
              </w:rPr>
              <w:t>, studiów przypadku lub oceny uzyskanych wyników. W ten sposób mierzony jest stopień, w jakim uczniowie potrafią skutecznie odnieść swoją wiedzę do praktycznych scenariuszy.</w:t>
            </w:r>
          </w:p>
          <w:p w14:paraId="0770BDD2" w14:textId="77777777" w:rsidR="0022770F" w:rsidRPr="0022770F" w:rsidRDefault="0022770F" w:rsidP="002277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>Interakcje z innymi osobami uczącymi się: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Analizowany może być poziom interakcji</w:t>
            </w:r>
            <w:r>
              <w:rPr>
                <w:rFonts w:asciiTheme="minorHAnsi" w:hAnsiTheme="minorHAnsi"/>
              </w:rPr>
              <w:t xml:space="preserve"> i współpracy między uczniami. Do mierzonych wskaźników należy między innymi </w:t>
            </w:r>
            <w:r>
              <w:rPr>
                <w:rFonts w:asciiTheme="minorHAnsi" w:hAnsiTheme="minorHAnsi"/>
                <w:b/>
                <w:bCs/>
              </w:rPr>
              <w:t>udzielanie się na forach dyskusyjnych, przekazywanie informacji zwrotnej innym uczestnikom szkolenia czy pomyślne ukończenie wspólnie realizowanego projektu</w:t>
            </w:r>
            <w:r>
              <w:rPr>
                <w:rFonts w:asciiTheme="minorHAnsi" w:hAnsiTheme="minorHAnsi"/>
              </w:rPr>
              <w:t>. Wysoka wartość tych mierników wskazuje na skuteczność środowiska szkoleniowego online w aspekcie uczenia się od siebie nawzajem i dzielenia się wiedzą.</w:t>
            </w:r>
          </w:p>
          <w:p w14:paraId="0B2EC482" w14:textId="77777777" w:rsidR="0022770F" w:rsidRPr="0022770F" w:rsidRDefault="0022770F" w:rsidP="002277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>Analiza procesów uczenia się:</w:t>
            </w:r>
            <w:r>
              <w:rPr>
                <w:rFonts w:asciiTheme="minorHAnsi" w:hAnsiTheme="minorHAnsi"/>
              </w:rPr>
              <w:t xml:space="preserve"> Platformy lub narzędzia do analizy uczenia się można wykorzystać do </w:t>
            </w:r>
            <w:r>
              <w:rPr>
                <w:rFonts w:asciiTheme="minorHAnsi" w:hAnsiTheme="minorHAnsi"/>
                <w:b/>
                <w:bCs/>
              </w:rPr>
              <w:t>śledzenia zachowań uczniów, schematów angażowania się i wyników</w:t>
            </w:r>
            <w:r>
              <w:rPr>
                <w:rFonts w:asciiTheme="minorHAnsi" w:hAnsiTheme="minorHAnsi"/>
              </w:rPr>
              <w:t xml:space="preserve">. Analizowane dane obejmują </w:t>
            </w:r>
            <w:r>
              <w:rPr>
                <w:rFonts w:asciiTheme="minorHAnsi" w:hAnsiTheme="minorHAnsi"/>
                <w:b/>
                <w:bCs/>
              </w:rPr>
              <w:t xml:space="preserve">współczynniki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klikalności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>, czas wykonania zadania, wykorzystanie zasobów lub interakcje w ramach społeczności</w:t>
            </w:r>
            <w:r>
              <w:rPr>
                <w:rFonts w:asciiTheme="minorHAnsi" w:hAnsiTheme="minorHAnsi"/>
              </w:rPr>
              <w:t>. W ten sposób uzyskiwany jest głębszy wgląd w preferencje uczniów, ewentualne wyzwania i możliwości doskonalenia.</w:t>
            </w:r>
          </w:p>
          <w:p w14:paraId="1C3570F1" w14:textId="77777777" w:rsidR="0022770F" w:rsidRPr="0022770F" w:rsidRDefault="0022770F" w:rsidP="002277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>Wpływ biznesowy: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Mierząc odpowiednie wskaźniki powiązane z celami organizacji, można oceniać wpływ programu szkoleń online na działalność.</w:t>
            </w:r>
            <w:r>
              <w:rPr>
                <w:rFonts w:asciiTheme="minorHAnsi" w:hAnsiTheme="minorHAnsi"/>
              </w:rPr>
              <w:t xml:space="preserve"> Do wspomnianych wskaźników może należeć na przykład </w:t>
            </w:r>
            <w:r>
              <w:rPr>
                <w:rFonts w:asciiTheme="minorHAnsi" w:hAnsiTheme="minorHAnsi"/>
                <w:b/>
                <w:bCs/>
              </w:rPr>
              <w:t>stopień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poprawy wydajności, produktywności, satysfakcji lub kluczowych wskaźników wydajności (KPI) powiązanych z celami szkolenia</w:t>
            </w:r>
            <w:r>
              <w:rPr>
                <w:rFonts w:asciiTheme="minorHAnsi" w:hAnsiTheme="minorHAnsi"/>
              </w:rPr>
              <w:t xml:space="preserve">. Pomaga to </w:t>
            </w:r>
            <w:r>
              <w:rPr>
                <w:rFonts w:asciiTheme="minorHAnsi" w:hAnsiTheme="minorHAnsi"/>
              </w:rPr>
              <w:lastRenderedPageBreak/>
              <w:t>określić konkretną wartość programu szkoleń i zwrot z inwestycji.</w:t>
            </w:r>
          </w:p>
          <w:p w14:paraId="493A8C7E" w14:textId="77777777" w:rsidR="0022770F" w:rsidRPr="0022770F" w:rsidRDefault="0022770F" w:rsidP="0022770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bCs/>
              </w:rPr>
              <w:t>Mierzenie różnych aspektów szkolenia online za pomocą wskaźników jest koniecznością</w:t>
            </w:r>
            <w:r>
              <w:rPr>
                <w:rFonts w:asciiTheme="minorHAnsi" w:hAnsiTheme="minorHAnsi"/>
              </w:rPr>
              <w:t>, jeśli chcemy mieć pewność, że nauka online jest przydatna. Każda zdobyta w ten sposób informacja jest bowiem doskonałą okazją do wprowadzenia poprawek.</w:t>
            </w:r>
          </w:p>
          <w:p w14:paraId="3C970F76" w14:textId="77777777" w:rsidR="00681900" w:rsidRPr="0022770F" w:rsidRDefault="00681900" w:rsidP="00DD0D56">
            <w:pPr>
              <w:rPr>
                <w:rFonts w:asciiTheme="minorHAnsi" w:hAnsiTheme="minorHAnsi" w:cstheme="minorHAnsi"/>
                <w:b/>
                <w:bCs/>
                <w:lang w:eastAsia="en-GB"/>
              </w:rPr>
            </w:pPr>
          </w:p>
        </w:tc>
      </w:tr>
      <w:tr w:rsidR="00681900" w14:paraId="3CC3CC66" w14:textId="77777777" w:rsidTr="00681900">
        <w:trPr>
          <w:trHeight w:val="12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  <w:vAlign w:val="center"/>
            <w:hideMark/>
          </w:tcPr>
          <w:p w14:paraId="43712AB7" w14:textId="77777777" w:rsidR="00681900" w:rsidRDefault="00681900" w:rsidP="00DD0D5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lastRenderedPageBreak/>
              <w:t>Słowniczek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8CBD" w14:textId="77777777" w:rsidR="00681900" w:rsidRPr="00183D9B" w:rsidRDefault="00681900" w:rsidP="00DD0D56">
            <w:pPr>
              <w:pStyle w:val="Akapitzlist"/>
              <w:ind w:left="360"/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lang w:val="en-GB" w:eastAsia="en-GB"/>
              </w:rPr>
            </w:pPr>
          </w:p>
          <w:p w14:paraId="44A5DAC6" w14:textId="3173EC85" w:rsidR="00F40BD2" w:rsidRPr="00D55DBD" w:rsidRDefault="004847B8" w:rsidP="00D55DBD">
            <w:pPr>
              <w:ind w:left="417"/>
              <w:contextualSpacing/>
              <w:textAlignment w:val="baseline"/>
              <w:rPr>
                <w:rFonts w:asciiTheme="minorHAnsi" w:hAnsiTheme="minorHAnsi" w:cstheme="minorHAnsi"/>
              </w:rPr>
            </w:pPr>
            <w:r w:rsidRPr="00D55DBD">
              <w:rPr>
                <w:rFonts w:asciiTheme="minorHAnsi" w:hAnsiTheme="minorHAnsi"/>
                <w:b/>
              </w:rPr>
              <w:t xml:space="preserve">Grywalizacja: </w:t>
            </w:r>
            <w:r w:rsidRPr="00D55DBD">
              <w:rPr>
                <w:rFonts w:asciiTheme="minorHAnsi" w:hAnsiTheme="minorHAnsi"/>
              </w:rPr>
              <w:t>upodabnianie określonych czynności do gier, aby uczynić je bardziej interesującymi lub przyjemniejszymi.</w:t>
            </w:r>
          </w:p>
          <w:p w14:paraId="48878699" w14:textId="77777777" w:rsidR="00F40BD2" w:rsidRPr="00D55DBD" w:rsidRDefault="00F40BD2" w:rsidP="00D55DBD">
            <w:pPr>
              <w:pStyle w:val="Akapitzlist"/>
              <w:ind w:left="417"/>
              <w:contextualSpacing/>
              <w:textAlignment w:val="baseline"/>
              <w:rPr>
                <w:rFonts w:asciiTheme="minorHAnsi" w:hAnsiTheme="minorHAnsi" w:cstheme="minorHAnsi"/>
                <w:lang w:eastAsia="en-GB"/>
              </w:rPr>
            </w:pPr>
          </w:p>
          <w:p w14:paraId="49A41BD5" w14:textId="52BBA3E7" w:rsidR="00681900" w:rsidRPr="00D55DBD" w:rsidRDefault="00F40BD2" w:rsidP="00D55DBD">
            <w:pPr>
              <w:pStyle w:val="Akapitzlist"/>
              <w:ind w:left="417"/>
              <w:contextualSpacing/>
              <w:textAlignment w:val="baseline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55DBD">
              <w:rPr>
                <w:rFonts w:asciiTheme="minorHAnsi" w:hAnsiTheme="minorHAnsi"/>
                <w:lang w:val="en-US"/>
              </w:rPr>
              <w:t>Źródło</w:t>
            </w:r>
            <w:proofErr w:type="spellEnd"/>
            <w:r w:rsidRPr="00D55DBD">
              <w:rPr>
                <w:rFonts w:asciiTheme="minorHAnsi" w:hAnsiTheme="minorHAnsi"/>
                <w:lang w:val="en-US"/>
              </w:rPr>
              <w:t xml:space="preserve">: Cambridge Dictionary </w:t>
            </w:r>
            <w:hyperlink r:id="rId8" w:history="1">
              <w:r w:rsidRPr="00D55DBD">
                <w:rPr>
                  <w:rStyle w:val="Hipercze"/>
                  <w:rFonts w:asciiTheme="minorHAnsi" w:hAnsiTheme="minorHAnsi"/>
                  <w:lang w:val="en-US"/>
                </w:rPr>
                <w:t>https://dictionary.cambridge.org/dictionary/english/gamification</w:t>
              </w:r>
            </w:hyperlink>
            <w:r w:rsidRPr="00D55DBD">
              <w:rPr>
                <w:rFonts w:asciiTheme="minorHAnsi" w:hAnsiTheme="minorHAnsi"/>
                <w:lang w:val="en-US"/>
              </w:rPr>
              <w:t xml:space="preserve"> </w:t>
            </w:r>
          </w:p>
          <w:p w14:paraId="00C7B80B" w14:textId="08EC1E85" w:rsidR="00F40BD2" w:rsidRDefault="00F40BD2" w:rsidP="00D55DBD">
            <w:pPr>
              <w:pStyle w:val="Akapitzlist"/>
              <w:ind w:left="417"/>
              <w:contextualSpacing/>
              <w:textAlignment w:val="baseline"/>
              <w:rPr>
                <w:rFonts w:asciiTheme="minorHAnsi" w:hAnsiTheme="minorHAnsi" w:cstheme="minorHAnsi"/>
                <w:lang w:val="en-GB" w:eastAsia="en-GB"/>
              </w:rPr>
            </w:pPr>
          </w:p>
          <w:p w14:paraId="7BDA1300" w14:textId="77777777" w:rsidR="004847B8" w:rsidRPr="004847B8" w:rsidRDefault="004847B8" w:rsidP="00D55DBD">
            <w:pPr>
              <w:pStyle w:val="Akapitzlist"/>
              <w:ind w:left="417"/>
              <w:contextualSpacing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 xml:space="preserve">Responsywny: </w:t>
            </w:r>
            <w:r>
              <w:rPr>
                <w:rFonts w:asciiTheme="minorHAnsi" w:hAnsiTheme="minorHAnsi"/>
              </w:rPr>
              <w:t>używany tutaj termin „responsywny” oznacza przede wszystkim „responsywny design”. Oznacza to takie zaprojektowanie strony internetowej, aby była dostępna i miała prawidłowy układ na wszystkich urządzeniach: tabletach, smartfonach itp.</w:t>
            </w:r>
          </w:p>
          <w:p w14:paraId="79CA5660" w14:textId="451F4977" w:rsidR="00F40BD2" w:rsidRPr="00F40BD2" w:rsidRDefault="004847B8" w:rsidP="00D55DBD">
            <w:pPr>
              <w:pStyle w:val="Akapitzlist"/>
              <w:ind w:left="417"/>
              <w:contextualSpacing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Zasada projektowania responsywnego jest realizowana poprzez kaskadowe arkusze stylów (CSS) i techniki programowania (HTML). Dzięki tym technikom można uniknąć konieczności kilkukrotnej integracji tych samych treści, ponieważ celem projektowania responsywnego jest automatyczne dopasowywanie się tego samego zestawu treści do różnych używanych technologii.</w:t>
            </w:r>
          </w:p>
          <w:p w14:paraId="345202D5" w14:textId="77777777" w:rsidR="00D55DBD" w:rsidRDefault="00D55DBD" w:rsidP="00D55DBD">
            <w:pPr>
              <w:pStyle w:val="Akapitzlist"/>
              <w:ind w:left="417"/>
              <w:contextualSpacing/>
              <w:textAlignment w:val="baseline"/>
              <w:rPr>
                <w:rFonts w:asciiTheme="minorHAnsi" w:hAnsiTheme="minorHAnsi"/>
              </w:rPr>
            </w:pPr>
          </w:p>
          <w:p w14:paraId="6260A9B1" w14:textId="245D8F5F" w:rsidR="00F40BD2" w:rsidRPr="00F40BD2" w:rsidRDefault="00F40BD2" w:rsidP="00D55DBD">
            <w:pPr>
              <w:pStyle w:val="Akapitzlist"/>
              <w:ind w:left="417"/>
              <w:contextualSpacing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Źródło: atinternet.com</w:t>
            </w:r>
          </w:p>
          <w:p w14:paraId="689ECDCD" w14:textId="0E6D6149" w:rsidR="00F40BD2" w:rsidRDefault="00D55DBD" w:rsidP="00D55DBD">
            <w:pPr>
              <w:pStyle w:val="Akapitzlist"/>
              <w:ind w:left="417"/>
              <w:contextualSpacing/>
              <w:textAlignment w:val="baseline"/>
              <w:rPr>
                <w:rFonts w:asciiTheme="minorHAnsi" w:hAnsiTheme="minorHAnsi" w:cstheme="minorHAnsi"/>
              </w:rPr>
            </w:pPr>
            <w:hyperlink r:id="rId9" w:history="1">
              <w:r w:rsidR="004847B8">
                <w:rPr>
                  <w:rStyle w:val="Hipercze"/>
                  <w:rFonts w:asciiTheme="minorHAnsi" w:hAnsiTheme="minorHAnsi"/>
                </w:rPr>
                <w:t>https://www.atinternet.com/en/glossary/responsive/</w:t>
              </w:r>
            </w:hyperlink>
          </w:p>
          <w:p w14:paraId="7B4C5130" w14:textId="77777777" w:rsidR="004847B8" w:rsidRPr="00D55DBD" w:rsidRDefault="004847B8" w:rsidP="00D55DBD">
            <w:pPr>
              <w:pStyle w:val="Akapitzlist"/>
              <w:ind w:left="417"/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lang w:eastAsia="en-GB"/>
              </w:rPr>
            </w:pPr>
          </w:p>
          <w:p w14:paraId="05AE1D7E" w14:textId="48121F08" w:rsidR="004847B8" w:rsidRDefault="004847B8" w:rsidP="00D55DBD">
            <w:pPr>
              <w:pStyle w:val="Akapitzlist"/>
              <w:ind w:left="417"/>
              <w:contextualSpacing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 xml:space="preserve">Analiza procesów uczenia się (LA): </w:t>
            </w:r>
            <w:r>
              <w:rPr>
                <w:rFonts w:asciiTheme="minorHAnsi" w:hAnsiTheme="minorHAnsi"/>
              </w:rPr>
              <w:t>pomiar, gromadzenie i analiza danych związanych z kształceniem w celu zrozumienia i ulepszenia procesu uczenia się i edukacji w danej domenie.</w:t>
            </w:r>
          </w:p>
          <w:p w14:paraId="0A1EF6FF" w14:textId="77777777" w:rsidR="004847B8" w:rsidRPr="00D55DBD" w:rsidRDefault="004847B8" w:rsidP="00D55DBD">
            <w:pPr>
              <w:pStyle w:val="Akapitzlist"/>
              <w:ind w:left="417"/>
              <w:contextualSpacing/>
              <w:textAlignment w:val="baseline"/>
              <w:rPr>
                <w:rFonts w:asciiTheme="minorHAnsi" w:hAnsiTheme="minorHAnsi" w:cstheme="minorHAnsi"/>
                <w:lang w:eastAsia="en-GB"/>
              </w:rPr>
            </w:pPr>
          </w:p>
          <w:p w14:paraId="1825B9B9" w14:textId="52BCB8A0" w:rsidR="004847B8" w:rsidRPr="00D55DBD" w:rsidRDefault="004847B8" w:rsidP="00D55DBD">
            <w:pPr>
              <w:pStyle w:val="Akapitzlist"/>
              <w:ind w:left="417"/>
              <w:contextualSpacing/>
              <w:textAlignment w:val="baseline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55DBD">
              <w:rPr>
                <w:rFonts w:asciiTheme="minorHAnsi" w:hAnsiTheme="minorHAnsi"/>
                <w:lang w:val="en-US"/>
              </w:rPr>
              <w:t>Źródło</w:t>
            </w:r>
            <w:proofErr w:type="spellEnd"/>
            <w:r w:rsidRPr="00D55DBD">
              <w:rPr>
                <w:rFonts w:asciiTheme="minorHAnsi" w:hAnsiTheme="minorHAnsi"/>
                <w:lang w:val="en-US"/>
              </w:rPr>
              <w:t>:</w:t>
            </w:r>
            <w:r w:rsidRPr="00D55DBD">
              <w:rPr>
                <w:lang w:val="en-US"/>
              </w:rPr>
              <w:t xml:space="preserve"> </w:t>
            </w:r>
            <w:r w:rsidRPr="00D55DBD">
              <w:rPr>
                <w:rFonts w:asciiTheme="minorHAnsi" w:hAnsiTheme="minorHAnsi"/>
                <w:lang w:val="en-US"/>
              </w:rPr>
              <w:t xml:space="preserve">Maastricht University </w:t>
            </w:r>
            <w:hyperlink r:id="rId10" w:history="1">
              <w:r w:rsidR="00D55DBD" w:rsidRPr="00AF4831">
                <w:rPr>
                  <w:rStyle w:val="Hipercze"/>
                  <w:rFonts w:asciiTheme="minorHAnsi" w:hAnsiTheme="minorHAnsi"/>
                  <w:lang w:val="en-US"/>
                </w:rPr>
                <w:t>https://www.maastrichtuniversity.nl/learning-analytics</w:t>
              </w:r>
            </w:hyperlink>
            <w:r w:rsidR="00D55DBD">
              <w:rPr>
                <w:rFonts w:asciiTheme="minorHAnsi" w:hAnsiTheme="minorHAnsi"/>
                <w:lang w:val="en-US"/>
              </w:rPr>
              <w:t xml:space="preserve"> </w:t>
            </w:r>
          </w:p>
          <w:p w14:paraId="0E0FC648" w14:textId="77777777" w:rsidR="004847B8" w:rsidRDefault="004847B8" w:rsidP="00D55DBD">
            <w:pPr>
              <w:pStyle w:val="Akapitzlist"/>
              <w:ind w:left="417"/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lang w:val="en-GB" w:eastAsia="en-GB"/>
              </w:rPr>
            </w:pPr>
          </w:p>
          <w:p w14:paraId="31677C9D" w14:textId="7F6CA2CA" w:rsidR="00305738" w:rsidRPr="004847B8" w:rsidRDefault="004847B8" w:rsidP="00D55DBD">
            <w:pPr>
              <w:pStyle w:val="Akapitzlist"/>
              <w:ind w:left="417"/>
              <w:contextualSpacing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 xml:space="preserve">Wskaźniki/mierniki: </w:t>
            </w:r>
            <w:r>
              <w:rPr>
                <w:rFonts w:asciiTheme="minorHAnsi" w:hAnsiTheme="minorHAnsi"/>
              </w:rPr>
              <w:t>zestaw liczb, które dostarczają informacji o określonym procesie lub czynności.</w:t>
            </w:r>
          </w:p>
          <w:p w14:paraId="36D93A52" w14:textId="77777777" w:rsidR="004847B8" w:rsidRPr="00D55DBD" w:rsidRDefault="004847B8" w:rsidP="00D55DBD">
            <w:pPr>
              <w:pStyle w:val="Akapitzlist"/>
              <w:ind w:left="417"/>
              <w:contextualSpacing/>
              <w:textAlignment w:val="baseline"/>
              <w:rPr>
                <w:rFonts w:asciiTheme="minorHAnsi" w:hAnsiTheme="minorHAnsi" w:cstheme="minorHAnsi"/>
                <w:lang w:eastAsia="en-GB"/>
              </w:rPr>
            </w:pPr>
          </w:p>
          <w:p w14:paraId="531C9303" w14:textId="3C39DEAA" w:rsidR="00F870E7" w:rsidRPr="00D55DBD" w:rsidRDefault="00F870E7" w:rsidP="00D55DBD">
            <w:pPr>
              <w:pStyle w:val="Akapitzlist"/>
              <w:ind w:left="417"/>
              <w:contextualSpacing/>
              <w:textAlignment w:val="baseline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55DBD">
              <w:rPr>
                <w:rFonts w:asciiTheme="minorHAnsi" w:hAnsiTheme="minorHAnsi"/>
                <w:lang w:val="en-US"/>
              </w:rPr>
              <w:t>Źródło</w:t>
            </w:r>
            <w:proofErr w:type="spellEnd"/>
            <w:r w:rsidRPr="00D55DBD">
              <w:rPr>
                <w:rFonts w:asciiTheme="minorHAnsi" w:hAnsiTheme="minorHAnsi"/>
                <w:lang w:val="en-US"/>
              </w:rPr>
              <w:t xml:space="preserve">: Cambridge Dictionary </w:t>
            </w:r>
            <w:hyperlink r:id="rId11" w:history="1">
              <w:r w:rsidRPr="00D55DBD">
                <w:rPr>
                  <w:rStyle w:val="Hipercze"/>
                  <w:rFonts w:asciiTheme="minorHAnsi" w:hAnsiTheme="minorHAnsi"/>
                  <w:lang w:val="en-US"/>
                </w:rPr>
                <w:t>https://dictionary.cambridge.org/dictionary/english/metrics</w:t>
              </w:r>
            </w:hyperlink>
          </w:p>
          <w:p w14:paraId="7EAE2330" w14:textId="6829A1E1" w:rsidR="004847B8" w:rsidRDefault="004847B8" w:rsidP="00D55DBD">
            <w:pPr>
              <w:pStyle w:val="Akapitzlist"/>
              <w:ind w:left="417"/>
              <w:contextualSpacing/>
              <w:textAlignment w:val="baseline"/>
              <w:rPr>
                <w:rFonts w:asciiTheme="minorHAnsi" w:hAnsiTheme="minorHAnsi" w:cstheme="minorHAnsi"/>
                <w:lang w:val="en-GB" w:eastAsia="en-GB"/>
              </w:rPr>
            </w:pPr>
          </w:p>
          <w:p w14:paraId="642A0F61" w14:textId="3AAFBFBF" w:rsidR="004847B8" w:rsidRPr="004847B8" w:rsidRDefault="004847B8" w:rsidP="00D55DBD">
            <w:pPr>
              <w:pStyle w:val="Akapitzlist"/>
              <w:ind w:left="417"/>
              <w:contextualSpacing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Kluczowy wskaźnik wydajności (KPI): </w:t>
            </w:r>
            <w:r>
              <w:rPr>
                <w:rFonts w:asciiTheme="minorHAnsi" w:hAnsiTheme="minorHAnsi"/>
              </w:rPr>
              <w:t>kluczowy wskaźnik wydajności (KPI) to wymierna docelowa wartość, która ilustruje, jak poszczególne osoby lub podmioty radzą sobie z osiąganiem swoich założeń. Przegląd i ocena KPI pomaga organizacjom określić, czy są na dobrej drodze do osiągnięcia wyznaczonych celów.</w:t>
            </w:r>
          </w:p>
          <w:p w14:paraId="3C9CEAFC" w14:textId="77777777" w:rsidR="004847B8" w:rsidRPr="00D55DBD" w:rsidRDefault="004847B8" w:rsidP="00D55DBD">
            <w:pPr>
              <w:pStyle w:val="Akapitzlist"/>
              <w:ind w:left="417"/>
              <w:contextualSpacing/>
              <w:textAlignment w:val="baseline"/>
              <w:rPr>
                <w:rFonts w:asciiTheme="minorHAnsi" w:hAnsiTheme="minorHAnsi" w:cstheme="minorHAnsi"/>
                <w:lang w:eastAsia="en-GB"/>
              </w:rPr>
            </w:pPr>
          </w:p>
          <w:p w14:paraId="0D347FE6" w14:textId="77777777" w:rsidR="00D55DBD" w:rsidRDefault="004847B8" w:rsidP="00D55DBD">
            <w:pPr>
              <w:pStyle w:val="Akapitzlist"/>
              <w:ind w:left="417"/>
              <w:contextualSpacing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Źródło: Forbes </w:t>
            </w:r>
          </w:p>
          <w:p w14:paraId="20342163" w14:textId="3FDFBE86" w:rsidR="004847B8" w:rsidRDefault="00D55DBD" w:rsidP="00D55DBD">
            <w:pPr>
              <w:pStyle w:val="Akapitzlist"/>
              <w:ind w:left="417"/>
              <w:contextualSpacing/>
              <w:textAlignment w:val="baseline"/>
              <w:rPr>
                <w:rFonts w:asciiTheme="minorHAnsi" w:hAnsiTheme="minorHAnsi" w:cstheme="minorHAnsi"/>
              </w:rPr>
            </w:pPr>
            <w:hyperlink r:id="rId12" w:history="1">
              <w:r w:rsidRPr="00AF4831">
                <w:rPr>
                  <w:rStyle w:val="Hipercze"/>
                  <w:rFonts w:asciiTheme="minorHAnsi" w:hAnsiTheme="minorHAnsi"/>
                </w:rPr>
                <w:t>https://www.forbes.com/advisor/business/what-is-a-kpi-definition-examples/</w:t>
              </w:r>
            </w:hyperlink>
          </w:p>
          <w:p w14:paraId="2DD1A65D" w14:textId="72E29755" w:rsidR="004847B8" w:rsidRPr="00D55DBD" w:rsidRDefault="004847B8" w:rsidP="00F870E7">
            <w:pPr>
              <w:pStyle w:val="Akapitzlist"/>
              <w:ind w:left="360"/>
              <w:contextualSpacing/>
              <w:textAlignment w:val="baseline"/>
              <w:rPr>
                <w:rFonts w:asciiTheme="minorHAnsi" w:hAnsiTheme="minorHAnsi" w:cstheme="minorHAnsi"/>
                <w:lang w:eastAsia="en-GB"/>
              </w:rPr>
            </w:pPr>
          </w:p>
          <w:p w14:paraId="79D480A0" w14:textId="77777777" w:rsidR="004847B8" w:rsidRPr="00D55DBD" w:rsidRDefault="004847B8" w:rsidP="00F870E7">
            <w:pPr>
              <w:pStyle w:val="Akapitzlist"/>
              <w:ind w:left="360"/>
              <w:contextualSpacing/>
              <w:textAlignment w:val="baseline"/>
            </w:pPr>
          </w:p>
          <w:p w14:paraId="5A1D12C5" w14:textId="77777777" w:rsidR="0027523F" w:rsidRPr="00F870E7" w:rsidRDefault="0027523F" w:rsidP="00DD0D56">
            <w:pPr>
              <w:pStyle w:val="Akapitzlist"/>
              <w:ind w:left="360"/>
              <w:contextualSpacing/>
              <w:textAlignment w:val="baseline"/>
            </w:pPr>
          </w:p>
          <w:p w14:paraId="416E3A6A" w14:textId="77777777" w:rsidR="00681900" w:rsidRPr="00D55DBD" w:rsidRDefault="00681900" w:rsidP="004847B8">
            <w:pPr>
              <w:pStyle w:val="Akapitzlist"/>
              <w:ind w:left="360"/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lang w:eastAsia="en-GB"/>
              </w:rPr>
            </w:pPr>
          </w:p>
        </w:tc>
      </w:tr>
      <w:tr w:rsidR="00681900" w14:paraId="65CC4BA7" w14:textId="77777777" w:rsidTr="00681900">
        <w:trPr>
          <w:trHeight w:val="169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  <w:hideMark/>
          </w:tcPr>
          <w:p w14:paraId="3E85415E" w14:textId="77777777" w:rsidR="00681900" w:rsidRDefault="00681900" w:rsidP="00DD0D5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lastRenderedPageBreak/>
              <w:t>Samoocena (pytania wielokrotnego wyboru z odpowiedziami)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A610" w14:textId="377E5293" w:rsidR="00681900" w:rsidRPr="00183D9B" w:rsidRDefault="00681900" w:rsidP="00DD0D56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1. Rankingi wyników, odznaki, wyzwania i nagrody: </w:t>
            </w:r>
          </w:p>
          <w:p w14:paraId="277FB4C4" w14:textId="77777777" w:rsidR="00681900" w:rsidRPr="00D55DBD" w:rsidRDefault="00681900" w:rsidP="00DD0D56">
            <w:pPr>
              <w:ind w:left="708"/>
              <w:textAlignment w:val="baseline"/>
              <w:rPr>
                <w:rFonts w:asciiTheme="minorHAnsi" w:hAnsiTheme="minorHAnsi" w:cstheme="minorHAnsi"/>
                <w:lang w:eastAsia="en-GB"/>
              </w:rPr>
            </w:pPr>
          </w:p>
          <w:p w14:paraId="69468DD4" w14:textId="496FF014" w:rsidR="00681900" w:rsidRPr="00183D9B" w:rsidRDefault="00681900" w:rsidP="00CA5AA1">
            <w:pPr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 xml:space="preserve">a) to przykłady grywalizacji.  </w:t>
            </w:r>
          </w:p>
          <w:p w14:paraId="52BBFAEC" w14:textId="6F627C2D" w:rsidR="00681900" w:rsidRPr="00CA5AA1" w:rsidRDefault="00681900" w:rsidP="00DD0D56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b) to przykłady personalizacji.</w:t>
            </w:r>
          </w:p>
          <w:p w14:paraId="1B18E7F2" w14:textId="7AF2A636" w:rsidR="00681900" w:rsidRPr="00CA5AA1" w:rsidRDefault="00681900" w:rsidP="00DD0D56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c) to przykłady multimediów.</w:t>
            </w:r>
          </w:p>
          <w:p w14:paraId="46DAF7A2" w14:textId="77777777" w:rsidR="00681900" w:rsidRPr="00D55DBD" w:rsidRDefault="00681900" w:rsidP="00DD0D56">
            <w:pPr>
              <w:textAlignment w:val="baseline"/>
              <w:rPr>
                <w:rFonts w:asciiTheme="minorHAnsi" w:hAnsiTheme="minorHAnsi" w:cstheme="minorHAnsi"/>
                <w:lang w:eastAsia="en-GB"/>
              </w:rPr>
            </w:pPr>
          </w:p>
          <w:p w14:paraId="595AD47F" w14:textId="070129EB" w:rsidR="00681900" w:rsidRPr="00183D9B" w:rsidRDefault="00681900" w:rsidP="00681900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2. Jaką długość powinny mieć treści online? </w:t>
            </w:r>
          </w:p>
          <w:p w14:paraId="0C96F364" w14:textId="77777777" w:rsidR="00681900" w:rsidRPr="00D55DBD" w:rsidRDefault="00681900" w:rsidP="00681900">
            <w:pPr>
              <w:ind w:left="708"/>
              <w:textAlignment w:val="baseline"/>
              <w:rPr>
                <w:rFonts w:asciiTheme="minorHAnsi" w:hAnsiTheme="minorHAnsi" w:cstheme="minorHAnsi"/>
                <w:lang w:eastAsia="en-GB"/>
              </w:rPr>
            </w:pPr>
          </w:p>
          <w:p w14:paraId="16040259" w14:textId="1F19BE0C" w:rsidR="00681900" w:rsidRPr="00183D9B" w:rsidRDefault="00681900" w:rsidP="00681900">
            <w:pPr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 xml:space="preserve">a) Wszystkie odpowiedzi są poprawne. </w:t>
            </w:r>
          </w:p>
          <w:p w14:paraId="32DABA98" w14:textId="2F4092BC" w:rsidR="00681900" w:rsidRPr="00183D9B" w:rsidRDefault="00681900" w:rsidP="00681900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b) Warto korzystać z krótkich (10-minutowych) prezentacji audio i wideo.</w:t>
            </w:r>
          </w:p>
          <w:p w14:paraId="3F5F3DB4" w14:textId="12C83C68" w:rsidR="00681900" w:rsidRPr="00183D9B" w:rsidRDefault="00681900" w:rsidP="00681900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c) Ważne jest podzielenie treści na mniejsze, łatwiejsze do przyswojenia części.</w:t>
            </w:r>
          </w:p>
          <w:p w14:paraId="7641FA04" w14:textId="77777777" w:rsidR="00681900" w:rsidRPr="00D55DBD" w:rsidRDefault="00681900" w:rsidP="00681900">
            <w:pPr>
              <w:textAlignment w:val="baseline"/>
              <w:rPr>
                <w:rFonts w:asciiTheme="minorHAnsi" w:hAnsiTheme="minorHAnsi" w:cstheme="minorHAnsi"/>
                <w:lang w:eastAsia="en-GB"/>
              </w:rPr>
            </w:pPr>
          </w:p>
          <w:p w14:paraId="5C216E5A" w14:textId="6DCDD5C6" w:rsidR="00681900" w:rsidRPr="00D55DBD" w:rsidRDefault="00681900" w:rsidP="0068190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D55DBD">
              <w:rPr>
                <w:rFonts w:asciiTheme="minorHAnsi" w:hAnsiTheme="minorHAnsi"/>
                <w:lang w:val="en-US"/>
              </w:rPr>
              <w:t xml:space="preserve">3. </w:t>
            </w:r>
            <w:proofErr w:type="spellStart"/>
            <w:r w:rsidRPr="00D55DBD">
              <w:rPr>
                <w:rFonts w:asciiTheme="minorHAnsi" w:hAnsiTheme="minorHAnsi"/>
                <w:lang w:val="en-US"/>
              </w:rPr>
              <w:t>Angielski</w:t>
            </w:r>
            <w:proofErr w:type="spellEnd"/>
            <w:r w:rsidRPr="00D55DBD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55DBD">
              <w:rPr>
                <w:rFonts w:asciiTheme="minorHAnsi" w:hAnsiTheme="minorHAnsi"/>
                <w:lang w:val="en-US"/>
              </w:rPr>
              <w:t>akronim</w:t>
            </w:r>
            <w:proofErr w:type="spellEnd"/>
            <w:r w:rsidRPr="00D55DBD">
              <w:rPr>
                <w:rFonts w:asciiTheme="minorHAnsi" w:hAnsiTheme="minorHAnsi"/>
                <w:lang w:val="en-US"/>
              </w:rPr>
              <w:t xml:space="preserve"> KPI </w:t>
            </w:r>
            <w:proofErr w:type="spellStart"/>
            <w:r w:rsidRPr="00D55DBD">
              <w:rPr>
                <w:rFonts w:asciiTheme="minorHAnsi" w:hAnsiTheme="minorHAnsi"/>
                <w:lang w:val="en-US"/>
              </w:rPr>
              <w:t>oznacza</w:t>
            </w:r>
            <w:proofErr w:type="spellEnd"/>
            <w:r w:rsidRPr="00D55DBD">
              <w:rPr>
                <w:rFonts w:asciiTheme="minorHAnsi" w:hAnsiTheme="minorHAnsi"/>
                <w:lang w:val="en-US"/>
              </w:rPr>
              <w:t xml:space="preserve">: </w:t>
            </w:r>
          </w:p>
          <w:p w14:paraId="09935920" w14:textId="77777777" w:rsidR="00681900" w:rsidRPr="00183D9B" w:rsidRDefault="00681900" w:rsidP="00681900">
            <w:pPr>
              <w:ind w:left="708"/>
              <w:textAlignment w:val="baseline"/>
              <w:rPr>
                <w:rFonts w:asciiTheme="minorHAnsi" w:hAnsiTheme="minorHAnsi" w:cstheme="minorHAnsi"/>
                <w:lang w:val="en-GB" w:eastAsia="en-GB"/>
              </w:rPr>
            </w:pPr>
          </w:p>
          <w:p w14:paraId="74CEDFB6" w14:textId="35AD8449" w:rsidR="00681900" w:rsidRPr="00D55DBD" w:rsidRDefault="00681900" w:rsidP="00681900">
            <w:pPr>
              <w:textAlignment w:val="baseline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55DBD">
              <w:rPr>
                <w:rFonts w:asciiTheme="minorHAnsi" w:hAnsiTheme="minorHAnsi"/>
                <w:b/>
                <w:lang w:val="en-US"/>
              </w:rPr>
              <w:t>a) Key Performance Indicators</w:t>
            </w:r>
          </w:p>
          <w:p w14:paraId="3F694712" w14:textId="2AFBCF6D" w:rsidR="00681900" w:rsidRPr="00D55DBD" w:rsidRDefault="00681900" w:rsidP="0068190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D55DBD">
              <w:rPr>
                <w:rFonts w:asciiTheme="minorHAnsi" w:hAnsiTheme="minorHAnsi"/>
                <w:lang w:val="en-US"/>
              </w:rPr>
              <w:t>b) Key Performance Index</w:t>
            </w:r>
          </w:p>
          <w:p w14:paraId="266EBE03" w14:textId="7055E28A" w:rsidR="00681900" w:rsidRPr="002F4BEC" w:rsidRDefault="00681900" w:rsidP="00681900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c) </w:t>
            </w:r>
            <w:proofErr w:type="spellStart"/>
            <w:r>
              <w:rPr>
                <w:rFonts w:asciiTheme="minorHAnsi" w:hAnsiTheme="minorHAnsi"/>
              </w:rPr>
              <w:t>Key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Production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Indicators</w:t>
            </w:r>
            <w:proofErr w:type="spellEnd"/>
          </w:p>
          <w:p w14:paraId="160E0E19" w14:textId="77777777" w:rsidR="00681900" w:rsidRPr="00D55DBD" w:rsidRDefault="00681900" w:rsidP="00681900">
            <w:pPr>
              <w:textAlignment w:val="baseline"/>
              <w:rPr>
                <w:rFonts w:asciiTheme="minorHAnsi" w:hAnsiTheme="minorHAnsi" w:cstheme="minorHAnsi"/>
                <w:lang w:eastAsia="en-GB"/>
              </w:rPr>
            </w:pPr>
          </w:p>
          <w:p w14:paraId="343F8F87" w14:textId="03268CFC" w:rsidR="00681900" w:rsidRPr="00183D9B" w:rsidRDefault="00681900" w:rsidP="00681900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4. Czym jest wskaźnik ukończenia? </w:t>
            </w:r>
          </w:p>
          <w:p w14:paraId="05720719" w14:textId="77777777" w:rsidR="00681900" w:rsidRPr="00D55DBD" w:rsidRDefault="00681900" w:rsidP="00681900">
            <w:pPr>
              <w:ind w:left="708"/>
              <w:textAlignment w:val="baseline"/>
              <w:rPr>
                <w:rFonts w:asciiTheme="minorHAnsi" w:hAnsiTheme="minorHAnsi" w:cstheme="minorHAnsi"/>
                <w:lang w:eastAsia="en-GB"/>
              </w:rPr>
            </w:pPr>
          </w:p>
          <w:p w14:paraId="02E74A2B" w14:textId="1FFEAAB8" w:rsidR="00E80FDB" w:rsidRDefault="00681900" w:rsidP="00681900">
            <w:pPr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 xml:space="preserve">a) </w:t>
            </w:r>
            <w:r>
              <w:rPr>
                <w:rFonts w:asciiTheme="minorHAnsi" w:hAnsiTheme="minorHAnsi"/>
                <w:b/>
                <w:bCs/>
              </w:rPr>
              <w:t>Odsetek uczniów, którzy pomyślnie ukończyli program szkoleń online.</w:t>
            </w:r>
          </w:p>
          <w:p w14:paraId="11E93F78" w14:textId="3D223CE2" w:rsidR="00681900" w:rsidRPr="00183D9B" w:rsidRDefault="00681900" w:rsidP="00681900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b) Odsetek uczniów, którzy zgłosili się do udziału w programie szkoleń online.</w:t>
            </w:r>
          </w:p>
          <w:p w14:paraId="6E93F2F8" w14:textId="376516BF" w:rsidR="00681900" w:rsidRPr="00183D9B" w:rsidRDefault="00681900" w:rsidP="00681900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c) </w:t>
            </w:r>
            <w:r w:rsidR="00D55DBD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dsetek uczniów, którzy przedwcześnie zrezygnowali z udziału w programie szkoleń online.</w:t>
            </w:r>
          </w:p>
          <w:p w14:paraId="08F5F2A3" w14:textId="77777777" w:rsidR="00681900" w:rsidRPr="00D55DBD" w:rsidRDefault="00681900" w:rsidP="00681900">
            <w:pPr>
              <w:textAlignment w:val="baseline"/>
              <w:rPr>
                <w:rFonts w:asciiTheme="minorHAnsi" w:hAnsiTheme="minorHAnsi" w:cstheme="minorHAnsi"/>
                <w:lang w:eastAsia="en-GB"/>
              </w:rPr>
            </w:pPr>
          </w:p>
          <w:p w14:paraId="5E69FABB" w14:textId="22D376F5" w:rsidR="00681900" w:rsidRPr="00183D9B" w:rsidRDefault="00681900" w:rsidP="00681900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5. Czym są interakcje z innymi osobami uczącymi się? </w:t>
            </w:r>
          </w:p>
          <w:p w14:paraId="22C4B585" w14:textId="77777777" w:rsidR="00681900" w:rsidRPr="00D55DBD" w:rsidRDefault="00681900" w:rsidP="00681900">
            <w:pPr>
              <w:ind w:left="708"/>
              <w:textAlignment w:val="baseline"/>
              <w:rPr>
                <w:rFonts w:asciiTheme="minorHAnsi" w:hAnsiTheme="minorHAnsi" w:cstheme="minorHAnsi"/>
                <w:lang w:eastAsia="en-GB"/>
              </w:rPr>
            </w:pPr>
          </w:p>
          <w:p w14:paraId="2327A6A7" w14:textId="1095AA70" w:rsidR="00E80FDB" w:rsidRDefault="00681900" w:rsidP="00681900">
            <w:pPr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a) Wszystkie odpowiedzi są poprawne.</w:t>
            </w:r>
          </w:p>
          <w:p w14:paraId="63FDFDDE" w14:textId="06C1CBF6" w:rsidR="00681900" w:rsidRPr="00183D9B" w:rsidRDefault="00681900" w:rsidP="00681900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b) Poziom interakcji i współpracy między uczniami.</w:t>
            </w:r>
          </w:p>
          <w:p w14:paraId="38C89C39" w14:textId="5C56FA64" w:rsidR="00681900" w:rsidRDefault="00681900" w:rsidP="00681900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lastRenderedPageBreak/>
              <w:t>c) Wskaźniki takie jak udzielanie się na forach dyskusyjnych, przekazywanie informacji zwrotnej innym uczestnikom szkolenia czy pomyślne ukończenie wspólnie realizowanego projektu.</w:t>
            </w:r>
          </w:p>
          <w:p w14:paraId="3311A0AC" w14:textId="77777777" w:rsidR="00B61720" w:rsidRPr="00D55DBD" w:rsidRDefault="00B61720" w:rsidP="00681900">
            <w:pPr>
              <w:textAlignment w:val="baseline"/>
              <w:rPr>
                <w:rFonts w:asciiTheme="minorHAnsi" w:hAnsiTheme="minorHAnsi" w:cstheme="minorHAnsi"/>
                <w:lang w:eastAsia="en-GB"/>
              </w:rPr>
            </w:pPr>
          </w:p>
          <w:p w14:paraId="109601B6" w14:textId="031E0E27" w:rsidR="00B61720" w:rsidRPr="00D55DBD" w:rsidRDefault="00B61720" w:rsidP="00681900">
            <w:pPr>
              <w:textAlignment w:val="baseline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681900" w14:paraId="1493EEF8" w14:textId="77777777" w:rsidTr="00681900">
        <w:trPr>
          <w:trHeight w:val="282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  <w:hideMark/>
          </w:tcPr>
          <w:p w14:paraId="697F29C5" w14:textId="659F994E" w:rsidR="00681900" w:rsidRDefault="00AD2FC4" w:rsidP="00DD0D5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lastRenderedPageBreak/>
              <w:t>Materiały referencyjne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3A81" w14:textId="77777777" w:rsidR="0022770F" w:rsidRPr="00D55DBD" w:rsidRDefault="0022770F" w:rsidP="0022770F">
            <w:pPr>
              <w:rPr>
                <w:rFonts w:asciiTheme="minorHAnsi" w:hAnsiTheme="minorHAnsi" w:cstheme="minorHAnsi"/>
                <w:lang w:val="en-US"/>
              </w:rPr>
            </w:pPr>
            <w:r w:rsidRPr="00D55DBD">
              <w:rPr>
                <w:rFonts w:asciiTheme="minorHAnsi" w:hAnsiTheme="minorHAnsi"/>
                <w:lang w:val="en-US"/>
              </w:rPr>
              <w:t>Autor: Blanche Allen</w:t>
            </w:r>
          </w:p>
          <w:p w14:paraId="628A47BE" w14:textId="77777777" w:rsidR="0022770F" w:rsidRPr="00D55DBD" w:rsidRDefault="0022770F" w:rsidP="0022770F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55DBD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D55DBD">
              <w:rPr>
                <w:rFonts w:asciiTheme="minorHAnsi" w:hAnsiTheme="minorHAnsi"/>
                <w:lang w:val="en-US"/>
              </w:rPr>
              <w:t xml:space="preserve">: </w:t>
            </w:r>
            <w:r w:rsidRPr="00D55DBD">
              <w:rPr>
                <w:rFonts w:asciiTheme="minorHAnsi" w:hAnsiTheme="minorHAnsi"/>
                <w:b/>
                <w:lang w:val="en-US"/>
              </w:rPr>
              <w:t>6 Tips For Creating Engaging And Interactive eLearning Courses</w:t>
            </w:r>
          </w:p>
          <w:p w14:paraId="6DEF3EE7" w14:textId="77777777" w:rsidR="0022770F" w:rsidRPr="00D55DBD" w:rsidRDefault="0022770F" w:rsidP="0022770F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55DBD">
              <w:rPr>
                <w:rFonts w:asciiTheme="minorHAnsi" w:hAnsiTheme="minorHAnsi"/>
                <w:lang w:val="en-US"/>
              </w:rPr>
              <w:t>Publikacja</w:t>
            </w:r>
            <w:proofErr w:type="spellEnd"/>
            <w:r w:rsidRPr="00D55DBD">
              <w:rPr>
                <w:rFonts w:asciiTheme="minorHAnsi" w:hAnsiTheme="minorHAnsi"/>
                <w:lang w:val="en-US"/>
              </w:rPr>
              <w:t>: eLearning Industry (</w:t>
            </w:r>
            <w:proofErr w:type="spellStart"/>
            <w:r w:rsidRPr="00D55DBD">
              <w:rPr>
                <w:rFonts w:asciiTheme="minorHAnsi" w:hAnsiTheme="minorHAnsi"/>
                <w:lang w:val="en-US"/>
              </w:rPr>
              <w:t>strona</w:t>
            </w:r>
            <w:proofErr w:type="spellEnd"/>
            <w:r w:rsidRPr="00D55DBD">
              <w:rPr>
                <w:rFonts w:asciiTheme="minorHAnsi" w:hAnsiTheme="minorHAnsi"/>
                <w:lang w:val="en-US"/>
              </w:rPr>
              <w:t xml:space="preserve"> www)</w:t>
            </w:r>
          </w:p>
          <w:p w14:paraId="0E4D1FED" w14:textId="77777777" w:rsidR="0022770F" w:rsidRPr="0022770F" w:rsidRDefault="0022770F" w:rsidP="002277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Data publikacji: 22 kwietnia 2023 r.</w:t>
            </w:r>
          </w:p>
          <w:p w14:paraId="3FCE9240" w14:textId="7843B9C5" w:rsidR="0022770F" w:rsidRPr="0022770F" w:rsidRDefault="0022770F" w:rsidP="002277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URL: </w:t>
            </w:r>
            <w:hyperlink r:id="rId13" w:history="1">
              <w:r w:rsidR="00D55DBD" w:rsidRPr="00AF4831">
                <w:rPr>
                  <w:rStyle w:val="Hipercze"/>
                  <w:rFonts w:asciiTheme="minorHAnsi" w:hAnsiTheme="minorHAnsi"/>
                </w:rPr>
                <w:t>https://elearningindustry.com/tips-for-creating-engaging-and-interactive-elearning-courses</w:t>
              </w:r>
            </w:hyperlink>
            <w:r w:rsidR="00D55DBD">
              <w:rPr>
                <w:rFonts w:asciiTheme="minorHAnsi" w:hAnsiTheme="minorHAnsi"/>
              </w:rPr>
              <w:t xml:space="preserve"> </w:t>
            </w:r>
          </w:p>
          <w:p w14:paraId="72CD8234" w14:textId="77777777" w:rsidR="0022770F" w:rsidRPr="0022770F" w:rsidRDefault="0022770F" w:rsidP="0022770F">
            <w:pPr>
              <w:rPr>
                <w:rFonts w:asciiTheme="minorHAnsi" w:hAnsiTheme="minorHAnsi" w:cstheme="minorHAnsi"/>
              </w:rPr>
            </w:pPr>
          </w:p>
          <w:p w14:paraId="510906BE" w14:textId="77777777" w:rsidR="0022770F" w:rsidRPr="00D55DBD" w:rsidRDefault="0022770F" w:rsidP="0022770F">
            <w:pPr>
              <w:rPr>
                <w:rFonts w:asciiTheme="minorHAnsi" w:hAnsiTheme="minorHAnsi" w:cstheme="minorHAnsi"/>
                <w:lang w:val="en-US"/>
              </w:rPr>
            </w:pPr>
            <w:r w:rsidRPr="00D55DBD">
              <w:rPr>
                <w:rFonts w:asciiTheme="minorHAnsi" w:hAnsiTheme="minorHAnsi"/>
                <w:lang w:val="en-US"/>
              </w:rPr>
              <w:t>Autor: Shay Wright</w:t>
            </w:r>
          </w:p>
          <w:p w14:paraId="6254789E" w14:textId="77777777" w:rsidR="0022770F" w:rsidRPr="00D55DBD" w:rsidRDefault="0022770F" w:rsidP="0022770F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55DBD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D55DBD">
              <w:rPr>
                <w:rFonts w:asciiTheme="minorHAnsi" w:hAnsiTheme="minorHAnsi"/>
                <w:lang w:val="en-US"/>
              </w:rPr>
              <w:t xml:space="preserve">: </w:t>
            </w:r>
            <w:r w:rsidRPr="00D55DBD">
              <w:rPr>
                <w:rFonts w:asciiTheme="minorHAnsi" w:hAnsiTheme="minorHAnsi"/>
                <w:b/>
                <w:lang w:val="en-US"/>
              </w:rPr>
              <w:t>Seven creative ways to engage with your customers online</w:t>
            </w:r>
          </w:p>
          <w:p w14:paraId="5DA43E2E" w14:textId="77777777" w:rsidR="0022770F" w:rsidRPr="0022770F" w:rsidRDefault="0022770F" w:rsidP="002277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Publikacja: bplans.com (strona www)</w:t>
            </w:r>
          </w:p>
          <w:p w14:paraId="00F2636D" w14:textId="77777777" w:rsidR="0022770F" w:rsidRPr="0022770F" w:rsidRDefault="0022770F" w:rsidP="002277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Data publikacji: nie dot.</w:t>
            </w:r>
          </w:p>
          <w:p w14:paraId="6DDCF19C" w14:textId="77777777" w:rsidR="0022770F" w:rsidRPr="0022770F" w:rsidRDefault="0022770F" w:rsidP="002277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URL: </w:t>
            </w:r>
            <w:hyperlink r:id="rId14" w:history="1">
              <w:r>
                <w:rPr>
                  <w:rStyle w:val="Hipercze"/>
                  <w:rFonts w:asciiTheme="minorHAnsi" w:hAnsiTheme="minorHAnsi"/>
                </w:rPr>
                <w:t>https://thrivethemes.com/how-to-teach-online/</w:t>
              </w:r>
            </w:hyperlink>
          </w:p>
          <w:p w14:paraId="502DE389" w14:textId="77777777" w:rsidR="0022770F" w:rsidRPr="0022770F" w:rsidRDefault="0022770F" w:rsidP="0022770F">
            <w:pPr>
              <w:rPr>
                <w:rFonts w:asciiTheme="minorHAnsi" w:hAnsiTheme="minorHAnsi" w:cstheme="minorHAnsi"/>
              </w:rPr>
            </w:pPr>
          </w:p>
          <w:p w14:paraId="0B7ED983" w14:textId="77777777" w:rsidR="0022770F" w:rsidRPr="00D55DBD" w:rsidRDefault="0022770F" w:rsidP="0022770F">
            <w:pPr>
              <w:rPr>
                <w:rFonts w:asciiTheme="minorHAnsi" w:hAnsiTheme="minorHAnsi" w:cstheme="minorHAnsi"/>
                <w:lang w:val="en-US"/>
              </w:rPr>
            </w:pPr>
            <w:r w:rsidRPr="00D55DBD">
              <w:rPr>
                <w:rFonts w:asciiTheme="minorHAnsi" w:hAnsiTheme="minorHAnsi"/>
                <w:lang w:val="en-US"/>
              </w:rPr>
              <w:t xml:space="preserve">Autor: </w:t>
            </w:r>
            <w:proofErr w:type="spellStart"/>
            <w:r w:rsidRPr="00D55DBD">
              <w:rPr>
                <w:rFonts w:asciiTheme="minorHAnsi" w:hAnsiTheme="minorHAnsi"/>
                <w:lang w:val="en-US"/>
              </w:rPr>
              <w:t>Livestorm</w:t>
            </w:r>
            <w:proofErr w:type="spellEnd"/>
            <w:r w:rsidRPr="00D55DBD">
              <w:rPr>
                <w:rFonts w:asciiTheme="minorHAnsi" w:hAnsiTheme="minorHAnsi"/>
                <w:lang w:val="en-US"/>
              </w:rPr>
              <w:t xml:space="preserve"> Team</w:t>
            </w:r>
          </w:p>
          <w:p w14:paraId="1C6B28CB" w14:textId="77777777" w:rsidR="0022770F" w:rsidRPr="00D55DBD" w:rsidRDefault="0022770F" w:rsidP="0022770F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55DBD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D55DBD">
              <w:rPr>
                <w:rFonts w:asciiTheme="minorHAnsi" w:hAnsiTheme="minorHAnsi"/>
                <w:lang w:val="en-US"/>
              </w:rPr>
              <w:t xml:space="preserve">: </w:t>
            </w:r>
            <w:r w:rsidRPr="00D55DBD">
              <w:rPr>
                <w:rFonts w:asciiTheme="minorHAnsi" w:hAnsiTheme="minorHAnsi"/>
                <w:b/>
                <w:lang w:val="en-US"/>
              </w:rPr>
              <w:t>10 Online Teaching Tools &amp; Platforms for Your Virtual Classroom</w:t>
            </w:r>
          </w:p>
          <w:p w14:paraId="5608C20C" w14:textId="77777777" w:rsidR="0022770F" w:rsidRPr="0022770F" w:rsidRDefault="0022770F" w:rsidP="002277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Publikacja: </w:t>
            </w:r>
            <w:proofErr w:type="spellStart"/>
            <w:r>
              <w:rPr>
                <w:rFonts w:asciiTheme="minorHAnsi" w:hAnsiTheme="minorHAnsi"/>
              </w:rPr>
              <w:t>Livestorm</w:t>
            </w:r>
            <w:proofErr w:type="spellEnd"/>
            <w:r>
              <w:rPr>
                <w:rFonts w:asciiTheme="minorHAnsi" w:hAnsiTheme="minorHAnsi"/>
              </w:rPr>
              <w:t xml:space="preserve"> (strona www)</w:t>
            </w:r>
          </w:p>
          <w:p w14:paraId="29091915" w14:textId="77777777" w:rsidR="0022770F" w:rsidRPr="0022770F" w:rsidRDefault="0022770F" w:rsidP="002277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Data publikacji: 20 października 2020 r.</w:t>
            </w:r>
          </w:p>
          <w:p w14:paraId="5D14027C" w14:textId="536F29C1" w:rsidR="0022770F" w:rsidRPr="0022770F" w:rsidRDefault="0022770F" w:rsidP="002277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URL: </w:t>
            </w:r>
            <w:hyperlink r:id="rId15" w:history="1">
              <w:r w:rsidR="00D55DBD" w:rsidRPr="00AF4831">
                <w:rPr>
                  <w:rStyle w:val="Hipercze"/>
                  <w:rFonts w:asciiTheme="minorHAnsi" w:hAnsiTheme="minorHAnsi"/>
                </w:rPr>
                <w:t>https://articles.bplans.com/seven-creative-ways-to-engage-with-your-customers-online/</w:t>
              </w:r>
            </w:hyperlink>
            <w:r w:rsidR="00D55DBD">
              <w:rPr>
                <w:rFonts w:asciiTheme="minorHAnsi" w:hAnsiTheme="minorHAnsi"/>
              </w:rPr>
              <w:t xml:space="preserve"> </w:t>
            </w:r>
          </w:p>
          <w:p w14:paraId="63B0304D" w14:textId="77777777" w:rsidR="0022770F" w:rsidRPr="0022770F" w:rsidRDefault="0022770F" w:rsidP="0022770F">
            <w:pPr>
              <w:rPr>
                <w:rFonts w:asciiTheme="minorHAnsi" w:hAnsiTheme="minorHAnsi" w:cstheme="minorHAnsi"/>
              </w:rPr>
            </w:pPr>
          </w:p>
          <w:p w14:paraId="7939F155" w14:textId="77777777" w:rsidR="0022770F" w:rsidRPr="00D55DBD" w:rsidRDefault="0022770F" w:rsidP="0022770F">
            <w:pPr>
              <w:rPr>
                <w:rFonts w:asciiTheme="minorHAnsi" w:hAnsiTheme="minorHAnsi" w:cstheme="minorHAnsi"/>
                <w:lang w:val="en-US"/>
              </w:rPr>
            </w:pPr>
            <w:r w:rsidRPr="00D55DBD">
              <w:rPr>
                <w:rFonts w:asciiTheme="minorHAnsi" w:hAnsiTheme="minorHAnsi"/>
                <w:lang w:val="en-US"/>
              </w:rPr>
              <w:t>Autor: Jessie Kwak</w:t>
            </w:r>
          </w:p>
          <w:p w14:paraId="3EEC3148" w14:textId="3D36E456" w:rsidR="0022770F" w:rsidRPr="00D55DBD" w:rsidRDefault="0022770F" w:rsidP="0022770F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55DBD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D55DBD">
              <w:rPr>
                <w:rFonts w:asciiTheme="minorHAnsi" w:hAnsiTheme="minorHAnsi"/>
                <w:lang w:val="en-US"/>
              </w:rPr>
              <w:t xml:space="preserve">: </w:t>
            </w:r>
            <w:r w:rsidRPr="00D55DBD">
              <w:rPr>
                <w:rFonts w:asciiTheme="minorHAnsi" w:hAnsiTheme="minorHAnsi"/>
                <w:b/>
                <w:lang w:val="en-US"/>
              </w:rPr>
              <w:t>5 practical strategies for using digital tools to increase online student engagement</w:t>
            </w:r>
          </w:p>
          <w:p w14:paraId="062B641D" w14:textId="77777777" w:rsidR="0022770F" w:rsidRPr="0022770F" w:rsidRDefault="0022770F" w:rsidP="002277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Publikacja: </w:t>
            </w:r>
            <w:proofErr w:type="spellStart"/>
            <w:r>
              <w:rPr>
                <w:rFonts w:asciiTheme="minorHAnsi" w:hAnsiTheme="minorHAnsi"/>
              </w:rPr>
              <w:t>everylearner</w:t>
            </w:r>
            <w:proofErr w:type="spellEnd"/>
            <w:r>
              <w:rPr>
                <w:rFonts w:asciiTheme="minorHAnsi" w:hAnsiTheme="minorHAnsi"/>
              </w:rPr>
              <w:t xml:space="preserve"> (strona www)</w:t>
            </w:r>
          </w:p>
          <w:p w14:paraId="49AC4E8D" w14:textId="77777777" w:rsidR="0022770F" w:rsidRPr="0022770F" w:rsidRDefault="0022770F" w:rsidP="002277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Data publikacji: maj 2022 r.</w:t>
            </w:r>
          </w:p>
          <w:p w14:paraId="724E62E4" w14:textId="1023FCE0" w:rsidR="0022770F" w:rsidRPr="0022770F" w:rsidRDefault="0022770F" w:rsidP="002277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URL: </w:t>
            </w:r>
            <w:hyperlink r:id="rId16" w:history="1">
              <w:r w:rsidR="00D55DBD" w:rsidRPr="00AF4831">
                <w:rPr>
                  <w:rStyle w:val="Hipercze"/>
                  <w:rFonts w:asciiTheme="minorHAnsi" w:hAnsiTheme="minorHAnsi"/>
                </w:rPr>
                <w:t>https://www.everylearnereverywhere.org/blog/5-practical-strategies-for-using-digital-tools-to-increase-online-student-engagement/</w:t>
              </w:r>
            </w:hyperlink>
            <w:r w:rsidR="00D55DBD">
              <w:rPr>
                <w:rFonts w:asciiTheme="minorHAnsi" w:hAnsiTheme="minorHAnsi"/>
              </w:rPr>
              <w:t xml:space="preserve"> </w:t>
            </w:r>
          </w:p>
          <w:p w14:paraId="4434C5B4" w14:textId="77777777" w:rsidR="0022770F" w:rsidRPr="0022770F" w:rsidRDefault="0022770F" w:rsidP="0022770F">
            <w:pPr>
              <w:rPr>
                <w:rFonts w:asciiTheme="minorHAnsi" w:hAnsiTheme="minorHAnsi" w:cstheme="minorHAnsi"/>
              </w:rPr>
            </w:pPr>
          </w:p>
          <w:p w14:paraId="3791746A" w14:textId="77777777" w:rsidR="0022770F" w:rsidRPr="00D55DBD" w:rsidRDefault="0022770F" w:rsidP="0022770F">
            <w:pPr>
              <w:rPr>
                <w:rFonts w:asciiTheme="minorHAnsi" w:hAnsiTheme="minorHAnsi" w:cstheme="minorHAnsi"/>
                <w:lang w:val="en-US"/>
              </w:rPr>
            </w:pPr>
            <w:r w:rsidRPr="00D55DBD">
              <w:rPr>
                <w:rFonts w:asciiTheme="minorHAnsi" w:hAnsiTheme="minorHAnsi"/>
                <w:lang w:val="en-US"/>
              </w:rPr>
              <w:t>Autor: Maurice Kinsella, Niamh Nestor, John Wyatt – University College Dublin</w:t>
            </w:r>
          </w:p>
          <w:p w14:paraId="622BE12B" w14:textId="77777777" w:rsidR="0022770F" w:rsidRPr="00D55DBD" w:rsidRDefault="0022770F" w:rsidP="0022770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55DBD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D55DBD">
              <w:rPr>
                <w:rFonts w:asciiTheme="minorHAnsi" w:hAnsiTheme="minorHAnsi"/>
                <w:lang w:val="en-US"/>
              </w:rPr>
              <w:t xml:space="preserve">: </w:t>
            </w:r>
            <w:r w:rsidRPr="00D55DBD">
              <w:rPr>
                <w:rFonts w:asciiTheme="minorHAnsi" w:hAnsiTheme="minorHAnsi"/>
                <w:b/>
                <w:lang w:val="en-US"/>
              </w:rPr>
              <w:t>Monitoring student engagement via online teaching tools</w:t>
            </w:r>
          </w:p>
          <w:p w14:paraId="486A2695" w14:textId="77777777" w:rsidR="0022770F" w:rsidRPr="00D55DBD" w:rsidRDefault="0022770F" w:rsidP="0022770F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55DBD">
              <w:rPr>
                <w:rFonts w:asciiTheme="minorHAnsi" w:hAnsiTheme="minorHAnsi"/>
                <w:lang w:val="en-US"/>
              </w:rPr>
              <w:t>Publikacja</w:t>
            </w:r>
            <w:proofErr w:type="spellEnd"/>
            <w:r w:rsidRPr="00D55DBD">
              <w:rPr>
                <w:rFonts w:asciiTheme="minorHAnsi" w:hAnsiTheme="minorHAnsi"/>
                <w:lang w:val="en-US"/>
              </w:rPr>
              <w:t>: Times Higher Education (</w:t>
            </w:r>
            <w:proofErr w:type="spellStart"/>
            <w:r w:rsidRPr="00D55DBD">
              <w:rPr>
                <w:rFonts w:asciiTheme="minorHAnsi" w:hAnsiTheme="minorHAnsi"/>
                <w:lang w:val="en-US"/>
              </w:rPr>
              <w:t>strona</w:t>
            </w:r>
            <w:proofErr w:type="spellEnd"/>
            <w:r w:rsidRPr="00D55DBD">
              <w:rPr>
                <w:rFonts w:asciiTheme="minorHAnsi" w:hAnsiTheme="minorHAnsi"/>
                <w:lang w:val="en-US"/>
              </w:rPr>
              <w:t xml:space="preserve"> www)</w:t>
            </w:r>
          </w:p>
          <w:p w14:paraId="2B56F48D" w14:textId="77777777" w:rsidR="0022770F" w:rsidRPr="0022770F" w:rsidRDefault="0022770F" w:rsidP="002277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Data publikacji: 12 lipca 2021 r.</w:t>
            </w:r>
          </w:p>
          <w:p w14:paraId="41F09792" w14:textId="77777777" w:rsidR="0022770F" w:rsidRPr="0022770F" w:rsidRDefault="0022770F" w:rsidP="002277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URL: </w:t>
            </w:r>
            <w:hyperlink r:id="rId17" w:history="1">
              <w:r>
                <w:rPr>
                  <w:rStyle w:val="Hipercze"/>
                  <w:rFonts w:asciiTheme="minorHAnsi" w:hAnsiTheme="minorHAnsi"/>
                </w:rPr>
                <w:t>https://www.timeshighereducation.com/campus/monitoring-student-engagement-online-teaching-tools</w:t>
              </w:r>
            </w:hyperlink>
          </w:p>
          <w:p w14:paraId="45F3876B" w14:textId="77777777" w:rsidR="0022770F" w:rsidRPr="0022770F" w:rsidRDefault="0022770F" w:rsidP="0022770F">
            <w:pPr>
              <w:rPr>
                <w:rFonts w:asciiTheme="minorHAnsi" w:hAnsiTheme="minorHAnsi" w:cstheme="minorHAnsi"/>
              </w:rPr>
            </w:pPr>
          </w:p>
          <w:p w14:paraId="2A9EE35F" w14:textId="77777777" w:rsidR="0022770F" w:rsidRPr="00D55DBD" w:rsidRDefault="0022770F" w:rsidP="0022770F">
            <w:pPr>
              <w:rPr>
                <w:rFonts w:asciiTheme="minorHAnsi" w:hAnsiTheme="minorHAnsi" w:cstheme="minorHAnsi"/>
                <w:lang w:val="en-US"/>
              </w:rPr>
            </w:pPr>
            <w:r w:rsidRPr="00D55DBD">
              <w:rPr>
                <w:rFonts w:asciiTheme="minorHAnsi" w:hAnsiTheme="minorHAnsi"/>
                <w:lang w:val="en-US"/>
              </w:rPr>
              <w:t xml:space="preserve">Autor: </w:t>
            </w:r>
            <w:proofErr w:type="spellStart"/>
            <w:r w:rsidRPr="00D55DBD">
              <w:rPr>
                <w:rFonts w:asciiTheme="minorHAnsi" w:hAnsiTheme="minorHAnsi"/>
                <w:lang w:val="en-US"/>
              </w:rPr>
              <w:t>Teachology</w:t>
            </w:r>
            <w:proofErr w:type="spellEnd"/>
          </w:p>
          <w:p w14:paraId="2C8582A3" w14:textId="77777777" w:rsidR="0022770F" w:rsidRPr="00D55DBD" w:rsidRDefault="0022770F" w:rsidP="0022770F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55DBD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D55DBD">
              <w:rPr>
                <w:rFonts w:asciiTheme="minorHAnsi" w:hAnsiTheme="minorHAnsi"/>
                <w:lang w:val="en-US"/>
              </w:rPr>
              <w:t xml:space="preserve">: </w:t>
            </w:r>
            <w:r w:rsidRPr="00D55DBD">
              <w:rPr>
                <w:rFonts w:asciiTheme="minorHAnsi" w:hAnsiTheme="minorHAnsi"/>
                <w:b/>
                <w:lang w:val="en-US"/>
              </w:rPr>
              <w:t>How Do I Address Common Concerns with Online Course</w:t>
            </w:r>
            <w:r w:rsidRPr="00D55DBD">
              <w:rPr>
                <w:rFonts w:asciiTheme="minorHAnsi" w:hAnsiTheme="minorHAnsi"/>
                <w:b/>
                <w:bCs/>
                <w:lang w:val="en-US"/>
              </w:rPr>
              <w:t xml:space="preserve"> Development and Management?</w:t>
            </w:r>
          </w:p>
          <w:p w14:paraId="18F179DD" w14:textId="77777777" w:rsidR="0022770F" w:rsidRPr="0022770F" w:rsidRDefault="0022770F" w:rsidP="002277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Publikacja: </w:t>
            </w:r>
            <w:proofErr w:type="spellStart"/>
            <w:r>
              <w:rPr>
                <w:rFonts w:asciiTheme="minorHAnsi" w:hAnsiTheme="minorHAnsi"/>
              </w:rPr>
              <w:t>Teachology</w:t>
            </w:r>
            <w:proofErr w:type="spellEnd"/>
            <w:r>
              <w:rPr>
                <w:rFonts w:asciiTheme="minorHAnsi" w:hAnsiTheme="minorHAnsi"/>
              </w:rPr>
              <w:t xml:space="preserve"> (strona www)</w:t>
            </w:r>
          </w:p>
          <w:p w14:paraId="02DCD42D" w14:textId="77777777" w:rsidR="0022770F" w:rsidRPr="0022770F" w:rsidRDefault="0022770F" w:rsidP="002277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Data publikacji: nie dot.</w:t>
            </w:r>
          </w:p>
          <w:p w14:paraId="6CC4815C" w14:textId="77777777" w:rsidR="0022770F" w:rsidRPr="0022770F" w:rsidRDefault="0022770F" w:rsidP="002277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URL: </w:t>
            </w:r>
            <w:hyperlink r:id="rId18" w:history="1">
              <w:r>
                <w:rPr>
                  <w:rStyle w:val="Hipercze"/>
                  <w:rFonts w:asciiTheme="minorHAnsi" w:hAnsiTheme="minorHAnsi"/>
                </w:rPr>
                <w:t>https://www.teachology.ca/knowledgebase/how-do-i-address-common-concerns-with-online-course-development-and-management/</w:t>
              </w:r>
            </w:hyperlink>
          </w:p>
          <w:p w14:paraId="49A39D69" w14:textId="77777777" w:rsidR="0022770F" w:rsidRPr="0022770F" w:rsidRDefault="0022770F" w:rsidP="0022770F">
            <w:pPr>
              <w:rPr>
                <w:rFonts w:asciiTheme="minorHAnsi" w:hAnsiTheme="minorHAnsi" w:cstheme="minorHAnsi"/>
              </w:rPr>
            </w:pPr>
          </w:p>
          <w:p w14:paraId="24DAA0C9" w14:textId="77777777" w:rsidR="0022770F" w:rsidRPr="00D55DBD" w:rsidRDefault="0022770F" w:rsidP="0022770F">
            <w:pPr>
              <w:rPr>
                <w:rFonts w:asciiTheme="minorHAnsi" w:hAnsiTheme="minorHAnsi" w:cstheme="minorHAnsi"/>
                <w:lang w:val="en-US"/>
              </w:rPr>
            </w:pPr>
            <w:r w:rsidRPr="00D55DBD">
              <w:rPr>
                <w:rFonts w:asciiTheme="minorHAnsi" w:hAnsiTheme="minorHAnsi"/>
                <w:lang w:val="en-US"/>
              </w:rPr>
              <w:t xml:space="preserve">Autor: </w:t>
            </w:r>
            <w:proofErr w:type="spellStart"/>
            <w:r w:rsidRPr="00D55DBD">
              <w:rPr>
                <w:rFonts w:asciiTheme="minorHAnsi" w:hAnsiTheme="minorHAnsi"/>
                <w:lang w:val="en-US"/>
              </w:rPr>
              <w:t>dr</w:t>
            </w:r>
            <w:proofErr w:type="spellEnd"/>
            <w:r w:rsidRPr="00D55DBD">
              <w:rPr>
                <w:rFonts w:asciiTheme="minorHAnsi" w:hAnsiTheme="minorHAnsi"/>
                <w:lang w:val="en-US"/>
              </w:rPr>
              <w:t xml:space="preserve"> Brendan Moloney</w:t>
            </w:r>
          </w:p>
          <w:p w14:paraId="7256F81D" w14:textId="77777777" w:rsidR="0022770F" w:rsidRPr="00D55DBD" w:rsidRDefault="0022770F" w:rsidP="0022770F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55DBD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D55DBD">
              <w:rPr>
                <w:rFonts w:asciiTheme="minorHAnsi" w:hAnsiTheme="minorHAnsi"/>
                <w:lang w:val="en-US"/>
              </w:rPr>
              <w:t xml:space="preserve">: </w:t>
            </w:r>
            <w:r w:rsidRPr="00D55DBD">
              <w:rPr>
                <w:rFonts w:asciiTheme="minorHAnsi" w:hAnsiTheme="minorHAnsi"/>
                <w:b/>
                <w:lang w:val="en-US"/>
              </w:rPr>
              <w:t>Metrics To Use To Track Success In Your eLearning Courses</w:t>
            </w:r>
          </w:p>
          <w:p w14:paraId="0D795A1D" w14:textId="77777777" w:rsidR="0022770F" w:rsidRPr="00D55DBD" w:rsidRDefault="0022770F" w:rsidP="0022770F">
            <w:pPr>
              <w:rPr>
                <w:rFonts w:asciiTheme="minorHAnsi" w:hAnsiTheme="minorHAnsi" w:cstheme="minorHAnsi"/>
                <w:color w:val="333333"/>
                <w:lang w:val="en-US"/>
              </w:rPr>
            </w:pPr>
            <w:proofErr w:type="spellStart"/>
            <w:r w:rsidRPr="00D55DBD">
              <w:rPr>
                <w:rFonts w:asciiTheme="minorHAnsi" w:hAnsiTheme="minorHAnsi"/>
                <w:color w:val="333333"/>
                <w:lang w:val="en-US"/>
              </w:rPr>
              <w:t>Publikacja</w:t>
            </w:r>
            <w:proofErr w:type="spellEnd"/>
            <w:r w:rsidRPr="00D55DBD">
              <w:rPr>
                <w:rFonts w:asciiTheme="minorHAnsi" w:hAnsiTheme="minorHAnsi"/>
                <w:color w:val="333333"/>
                <w:lang w:val="en-US"/>
              </w:rPr>
              <w:t>: eLearning Industry (</w:t>
            </w:r>
            <w:proofErr w:type="spellStart"/>
            <w:r w:rsidRPr="00D55DBD">
              <w:rPr>
                <w:rFonts w:asciiTheme="minorHAnsi" w:hAnsiTheme="minorHAnsi"/>
                <w:color w:val="333333"/>
                <w:lang w:val="en-US"/>
              </w:rPr>
              <w:t>strona</w:t>
            </w:r>
            <w:proofErr w:type="spellEnd"/>
            <w:r w:rsidRPr="00D55DBD">
              <w:rPr>
                <w:rFonts w:asciiTheme="minorHAnsi" w:hAnsiTheme="minorHAnsi"/>
                <w:color w:val="333333"/>
                <w:lang w:val="en-US"/>
              </w:rPr>
              <w:t xml:space="preserve"> www)</w:t>
            </w:r>
          </w:p>
          <w:p w14:paraId="0382BB78" w14:textId="77777777" w:rsidR="0022770F" w:rsidRPr="0022770F" w:rsidRDefault="0022770F" w:rsidP="002277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Data publikacji: 7 listopada 2018 r.</w:t>
            </w:r>
          </w:p>
          <w:p w14:paraId="4E725E2E" w14:textId="65BC7632" w:rsidR="00681900" w:rsidRPr="00094432" w:rsidRDefault="0022770F" w:rsidP="002277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URL: </w:t>
            </w:r>
            <w:hyperlink r:id="rId19" w:history="1">
              <w:r w:rsidR="00D55DBD" w:rsidRPr="00AF4831">
                <w:rPr>
                  <w:rStyle w:val="Hipercze"/>
                  <w:rFonts w:asciiTheme="minorHAnsi" w:hAnsiTheme="minorHAnsi"/>
                </w:rPr>
                <w:t>https://elearningindustry.com/track-success-in-your-elearning-courses-metrics-use</w:t>
              </w:r>
            </w:hyperlink>
            <w:r w:rsidR="00D55DBD">
              <w:rPr>
                <w:rFonts w:asciiTheme="minorHAnsi" w:hAnsiTheme="minorHAnsi"/>
              </w:rPr>
              <w:t xml:space="preserve"> </w:t>
            </w:r>
          </w:p>
        </w:tc>
      </w:tr>
      <w:tr w:rsidR="00681900" w:rsidRPr="00D55DBD" w14:paraId="0E45668B" w14:textId="77777777" w:rsidTr="00681900">
        <w:trPr>
          <w:trHeight w:val="138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239"/>
            <w:hideMark/>
          </w:tcPr>
          <w:p w14:paraId="0A4354EC" w14:textId="77777777" w:rsidR="00681900" w:rsidRDefault="00681900" w:rsidP="00DD0D5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lastRenderedPageBreak/>
              <w:t>Zasoby (filmy, łącza)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9762" w14:textId="00ACEEE2" w:rsidR="00681900" w:rsidRPr="00D55DBD" w:rsidRDefault="00D645D5" w:rsidP="0022770F">
            <w:pPr>
              <w:rPr>
                <w:rFonts w:asciiTheme="minorHAnsi" w:hAnsiTheme="minorHAnsi" w:cstheme="minorHAnsi"/>
                <w:lang w:val="en-US"/>
              </w:rPr>
            </w:pPr>
            <w:r w:rsidRPr="00D55DBD">
              <w:rPr>
                <w:rFonts w:asciiTheme="minorHAnsi" w:hAnsiTheme="minorHAnsi"/>
                <w:lang w:val="en-US"/>
              </w:rPr>
              <w:t>Amtech training module_How_to_engage_students_in_online_training_EN.pptx</w:t>
            </w:r>
          </w:p>
        </w:tc>
      </w:tr>
    </w:tbl>
    <w:p w14:paraId="177B911B" w14:textId="77777777" w:rsidR="00681900" w:rsidRDefault="00681900" w:rsidP="00681900">
      <w:pPr>
        <w:ind w:left="1003"/>
        <w:rPr>
          <w:rFonts w:ascii="Times New Roman" w:eastAsia="Times New Roman" w:hAnsi="Times New Roman" w:cs="Times New Roman"/>
          <w:lang w:val="en-GB"/>
        </w:rPr>
      </w:pPr>
    </w:p>
    <w:p w14:paraId="7A7A6B88" w14:textId="77777777" w:rsidR="00681900" w:rsidRDefault="00681900" w:rsidP="00681900">
      <w:pPr>
        <w:shd w:val="clear" w:color="auto" w:fill="FFFFFF" w:themeFill="background1"/>
        <w:ind w:left="1003"/>
        <w:rPr>
          <w:color w:val="FFFFFF" w:themeColor="background1"/>
          <w:lang w:val="en-GB"/>
        </w:rPr>
      </w:pPr>
    </w:p>
    <w:p w14:paraId="457C3F7C" w14:textId="77777777" w:rsidR="00681900" w:rsidRPr="00D55DBD" w:rsidRDefault="00681900" w:rsidP="00681900">
      <w:pPr>
        <w:ind w:left="2432" w:hanging="709"/>
        <w:rPr>
          <w:lang w:val="en-US"/>
        </w:rPr>
      </w:pPr>
    </w:p>
    <w:p w14:paraId="5073A31E" w14:textId="606F37AB" w:rsidR="00281873" w:rsidRPr="00D55DBD" w:rsidRDefault="00281873">
      <w:pPr>
        <w:pStyle w:val="Tekstpodstawowy"/>
        <w:rPr>
          <w:rFonts w:ascii="Times New Roman"/>
          <w:sz w:val="20"/>
          <w:lang w:val="en-US"/>
        </w:rPr>
      </w:pPr>
    </w:p>
    <w:p w14:paraId="7F45919B" w14:textId="77777777" w:rsidR="00281873" w:rsidRPr="00D55DBD" w:rsidRDefault="00281873">
      <w:pPr>
        <w:pStyle w:val="Tekstpodstawowy"/>
        <w:rPr>
          <w:rFonts w:ascii="Times New Roman"/>
          <w:sz w:val="20"/>
          <w:lang w:val="en-US"/>
        </w:rPr>
      </w:pPr>
    </w:p>
    <w:p w14:paraId="2AEFF41A" w14:textId="77777777" w:rsidR="00281873" w:rsidRPr="00D55DBD" w:rsidRDefault="00281873">
      <w:pPr>
        <w:pStyle w:val="Tekstpodstawowy"/>
        <w:rPr>
          <w:rFonts w:ascii="Times New Roman"/>
          <w:sz w:val="20"/>
          <w:lang w:val="en-US"/>
        </w:rPr>
      </w:pPr>
    </w:p>
    <w:p w14:paraId="7BD92082" w14:textId="77777777" w:rsidR="00281873" w:rsidRPr="00D55DBD" w:rsidRDefault="00281873">
      <w:pPr>
        <w:pStyle w:val="Tekstpodstawowy"/>
        <w:rPr>
          <w:rFonts w:ascii="Verdana"/>
          <w:sz w:val="20"/>
          <w:lang w:val="en-US"/>
        </w:rPr>
      </w:pPr>
    </w:p>
    <w:p w14:paraId="53C12817" w14:textId="77777777" w:rsidR="00281873" w:rsidRPr="00D55DBD" w:rsidRDefault="00281873">
      <w:pPr>
        <w:pStyle w:val="Tekstpodstawowy"/>
        <w:rPr>
          <w:rFonts w:ascii="Verdana"/>
          <w:sz w:val="20"/>
          <w:lang w:val="en-US"/>
        </w:rPr>
      </w:pPr>
    </w:p>
    <w:p w14:paraId="342BE6C7" w14:textId="77777777" w:rsidR="00281873" w:rsidRPr="00D55DBD" w:rsidRDefault="00281873">
      <w:pPr>
        <w:pStyle w:val="Tekstpodstawowy"/>
        <w:rPr>
          <w:rFonts w:ascii="Verdana"/>
          <w:sz w:val="20"/>
          <w:lang w:val="en-US"/>
        </w:rPr>
      </w:pPr>
    </w:p>
    <w:p w14:paraId="134133C4" w14:textId="77777777" w:rsidR="00281873" w:rsidRPr="00D55DBD" w:rsidRDefault="00281873">
      <w:pPr>
        <w:pStyle w:val="Tekstpodstawowy"/>
        <w:rPr>
          <w:rFonts w:ascii="Verdana"/>
          <w:sz w:val="20"/>
          <w:lang w:val="en-US"/>
        </w:rPr>
      </w:pPr>
    </w:p>
    <w:p w14:paraId="476BA704" w14:textId="77777777" w:rsidR="00281873" w:rsidRPr="00D55DBD" w:rsidRDefault="00281873">
      <w:pPr>
        <w:pStyle w:val="Tekstpodstawowy"/>
        <w:rPr>
          <w:rFonts w:ascii="Verdana"/>
          <w:sz w:val="20"/>
          <w:lang w:val="en-US"/>
        </w:rPr>
      </w:pPr>
    </w:p>
    <w:p w14:paraId="07F322DE" w14:textId="77777777" w:rsidR="00281873" w:rsidRPr="00D55DBD" w:rsidRDefault="00281873">
      <w:pPr>
        <w:pStyle w:val="Tekstpodstawowy"/>
        <w:rPr>
          <w:rFonts w:ascii="Verdana"/>
          <w:sz w:val="20"/>
          <w:lang w:val="en-US"/>
        </w:rPr>
      </w:pPr>
    </w:p>
    <w:p w14:paraId="158D4D08" w14:textId="77777777" w:rsidR="00281873" w:rsidRPr="00D55DBD" w:rsidRDefault="00281873">
      <w:pPr>
        <w:pStyle w:val="Tekstpodstawowy"/>
        <w:rPr>
          <w:rFonts w:ascii="Verdana"/>
          <w:sz w:val="20"/>
          <w:lang w:val="en-US"/>
        </w:rPr>
      </w:pPr>
    </w:p>
    <w:p w14:paraId="68D0F017" w14:textId="77777777" w:rsidR="00281873" w:rsidRPr="00D55DBD" w:rsidRDefault="00281873">
      <w:pPr>
        <w:pStyle w:val="Tekstpodstawowy"/>
        <w:rPr>
          <w:rFonts w:ascii="Verdana"/>
          <w:sz w:val="20"/>
          <w:lang w:val="en-US"/>
        </w:rPr>
      </w:pPr>
    </w:p>
    <w:p w14:paraId="3297876F" w14:textId="77777777" w:rsidR="00281873" w:rsidRPr="00D55DBD" w:rsidRDefault="00281873">
      <w:pPr>
        <w:pStyle w:val="Tekstpodstawowy"/>
        <w:rPr>
          <w:rFonts w:ascii="Verdana"/>
          <w:sz w:val="20"/>
          <w:lang w:val="en-US"/>
        </w:rPr>
      </w:pPr>
    </w:p>
    <w:p w14:paraId="5016B711" w14:textId="77777777" w:rsidR="00281873" w:rsidRPr="00D55DBD" w:rsidRDefault="00281873">
      <w:pPr>
        <w:pStyle w:val="Tekstpodstawowy"/>
        <w:rPr>
          <w:rFonts w:ascii="Verdana"/>
          <w:sz w:val="20"/>
          <w:lang w:val="en-US"/>
        </w:rPr>
      </w:pPr>
    </w:p>
    <w:p w14:paraId="1279E2BE" w14:textId="77777777" w:rsidR="00281873" w:rsidRPr="00D55DBD" w:rsidRDefault="00281873">
      <w:pPr>
        <w:pStyle w:val="Tekstpodstawowy"/>
        <w:rPr>
          <w:rFonts w:ascii="Verdana"/>
          <w:sz w:val="20"/>
          <w:lang w:val="en-US"/>
        </w:rPr>
      </w:pPr>
    </w:p>
    <w:p w14:paraId="68FC4526" w14:textId="77777777" w:rsidR="00281873" w:rsidRPr="00D55DBD" w:rsidRDefault="00281873">
      <w:pPr>
        <w:pStyle w:val="Tekstpodstawowy"/>
        <w:rPr>
          <w:rFonts w:ascii="Verdana"/>
          <w:sz w:val="20"/>
          <w:lang w:val="en-US"/>
        </w:rPr>
      </w:pPr>
    </w:p>
    <w:p w14:paraId="30F5B080" w14:textId="77777777" w:rsidR="00281873" w:rsidRPr="00D55DBD" w:rsidRDefault="00281873">
      <w:pPr>
        <w:pStyle w:val="Tekstpodstawowy"/>
        <w:rPr>
          <w:rFonts w:ascii="Verdana"/>
          <w:sz w:val="20"/>
          <w:lang w:val="en-US"/>
        </w:rPr>
      </w:pPr>
    </w:p>
    <w:p w14:paraId="5C80F557" w14:textId="77777777" w:rsidR="00281873" w:rsidRPr="00D55DBD" w:rsidRDefault="00281873">
      <w:pPr>
        <w:pStyle w:val="Tekstpodstawowy"/>
        <w:rPr>
          <w:rFonts w:ascii="Verdana"/>
          <w:sz w:val="20"/>
          <w:lang w:val="en-US"/>
        </w:rPr>
      </w:pPr>
    </w:p>
    <w:p w14:paraId="5A50F873" w14:textId="77777777" w:rsidR="00281873" w:rsidRPr="00D55DBD" w:rsidRDefault="00281873">
      <w:pPr>
        <w:pStyle w:val="Tekstpodstawowy"/>
        <w:rPr>
          <w:rFonts w:ascii="Verdana"/>
          <w:sz w:val="20"/>
          <w:lang w:val="en-US"/>
        </w:rPr>
      </w:pPr>
    </w:p>
    <w:p w14:paraId="6F58388E" w14:textId="77777777" w:rsidR="00281873" w:rsidRPr="00D55DBD" w:rsidRDefault="00281873">
      <w:pPr>
        <w:pStyle w:val="Tekstpodstawowy"/>
        <w:rPr>
          <w:rFonts w:ascii="Verdana"/>
          <w:sz w:val="20"/>
          <w:lang w:val="en-US"/>
        </w:rPr>
      </w:pPr>
    </w:p>
    <w:p w14:paraId="267E8531" w14:textId="77777777" w:rsidR="00281873" w:rsidRPr="00D55DBD" w:rsidRDefault="00281873">
      <w:pPr>
        <w:pStyle w:val="Tekstpodstawowy"/>
        <w:rPr>
          <w:rFonts w:ascii="Verdana"/>
          <w:sz w:val="20"/>
          <w:lang w:val="en-US"/>
        </w:rPr>
      </w:pPr>
    </w:p>
    <w:p w14:paraId="5EC867F7" w14:textId="77777777" w:rsidR="00281873" w:rsidRPr="00D55DBD" w:rsidRDefault="00281873">
      <w:pPr>
        <w:pStyle w:val="Tekstpodstawowy"/>
        <w:rPr>
          <w:rFonts w:ascii="Verdana"/>
          <w:sz w:val="20"/>
          <w:lang w:val="en-US"/>
        </w:rPr>
      </w:pPr>
    </w:p>
    <w:p w14:paraId="49494D4A" w14:textId="77777777" w:rsidR="00281873" w:rsidRPr="00D55DBD" w:rsidRDefault="00281873">
      <w:pPr>
        <w:pStyle w:val="Tekstpodstawowy"/>
        <w:rPr>
          <w:rFonts w:ascii="Verdana"/>
          <w:sz w:val="20"/>
          <w:lang w:val="en-US"/>
        </w:rPr>
      </w:pPr>
    </w:p>
    <w:p w14:paraId="58B8F66F" w14:textId="77777777" w:rsidR="00281873" w:rsidRPr="00D55DBD" w:rsidRDefault="00281873">
      <w:pPr>
        <w:pStyle w:val="Tekstpodstawowy"/>
        <w:rPr>
          <w:rFonts w:ascii="Verdana"/>
          <w:sz w:val="20"/>
          <w:lang w:val="en-US"/>
        </w:rPr>
      </w:pPr>
    </w:p>
    <w:p w14:paraId="4AD2E1E1" w14:textId="77777777" w:rsidR="00281873" w:rsidRPr="00D55DBD" w:rsidRDefault="00281873">
      <w:pPr>
        <w:pStyle w:val="Tekstpodstawowy"/>
        <w:rPr>
          <w:rFonts w:ascii="Verdana"/>
          <w:sz w:val="20"/>
          <w:lang w:val="en-US"/>
        </w:rPr>
      </w:pPr>
    </w:p>
    <w:sectPr w:rsidR="00281873" w:rsidRPr="00D55DBD" w:rsidSect="00B554C4">
      <w:headerReference w:type="default" r:id="rId20"/>
      <w:footerReference w:type="default" r:id="rId21"/>
      <w:type w:val="continuous"/>
      <w:pgSz w:w="11910" w:h="16850"/>
      <w:pgMar w:top="0" w:right="570" w:bottom="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0983" w14:textId="77777777" w:rsidR="00DE5D48" w:rsidRDefault="00DE5D48" w:rsidP="00C579E4">
      <w:r>
        <w:separator/>
      </w:r>
    </w:p>
  </w:endnote>
  <w:endnote w:type="continuationSeparator" w:id="0">
    <w:p w14:paraId="7ACDD28B" w14:textId="77777777" w:rsidR="00DE5D48" w:rsidRDefault="00DE5D48" w:rsidP="00C5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E413" w14:textId="57123D09" w:rsidR="00B554C4" w:rsidRPr="006D5A79" w:rsidRDefault="002677E0" w:rsidP="006D5A79">
    <w:pPr>
      <w:pStyle w:val="Stopka"/>
    </w:pPr>
    <w:r>
      <w:rPr>
        <w:rStyle w:val="jsgrdq"/>
        <w:rFonts w:asciiTheme="minorHAnsi" w:hAnsiTheme="minorHAnsi"/>
        <w:noProof/>
        <w:color w:val="000000"/>
        <w:sz w:val="1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94B11EE" wp14:editId="3BA20342">
              <wp:simplePos x="0" y="0"/>
              <wp:positionH relativeFrom="column">
                <wp:posOffset>3876040</wp:posOffset>
              </wp:positionH>
              <wp:positionV relativeFrom="paragraph">
                <wp:posOffset>73025</wp:posOffset>
              </wp:positionV>
              <wp:extent cx="2585720" cy="1404620"/>
              <wp:effectExtent l="0" t="0" r="0" b="1905"/>
              <wp:wrapSquare wrapText="bothSides"/>
              <wp:docPr id="202790559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7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7F2FE3" w14:textId="77777777" w:rsidR="006D5A79" w:rsidRPr="00645A5C" w:rsidRDefault="006D5A79" w:rsidP="006D5A79">
                          <w:pPr>
                            <w:rPr>
                              <w:rFonts w:asciiTheme="minorHAnsi" w:hAnsiTheme="minorHAnsi" w:cstheme="minorHAnsi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9"/>
                              <w:shd w:val="clear" w:color="auto" w:fill="FFFFFF"/>
                            </w:rPr>
                            <w:t xml:space="preserve">Nota prawna – licencja Creative 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sz w:val="9"/>
                              <w:shd w:val="clear" w:color="auto" w:fill="FFFFFF"/>
                            </w:rPr>
                            <w:t>Commons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sz w:val="9"/>
                              <w:shd w:val="clear" w:color="auto" w:fill="FFFFFF"/>
                            </w:rPr>
                            <w:t>:</w:t>
                          </w:r>
                          <w:r>
                            <w:rPr>
                              <w:rFonts w:asciiTheme="minorHAnsi" w:hAnsiTheme="minorHAnsi"/>
                              <w:sz w:val="9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  <w:sz w:val="9"/>
                              <w:shd w:val="clear" w:color="auto" w:fill="FFFFFF"/>
                            </w:rPr>
                            <w:t xml:space="preserve">Materiały publikowane na stronie projektu 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sz w:val="9"/>
                              <w:shd w:val="clear" w:color="auto" w:fill="FFFFFF"/>
                            </w:rPr>
                            <w:t>AMTech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sz w:val="9"/>
                              <w:shd w:val="clear" w:color="auto" w:fill="FFFFFF"/>
                            </w:rPr>
                            <w:t xml:space="preserve"> stanowią otwarte zasoby edukacyjne (OER) i można je swobodnie (bez konieczności uzyskania zgody autorów) pobierać, używać, ponownie wykorzystywać, powielać, modyfikować i udostępniać, podając przy tym informację o jego źródle.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4B11E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5.2pt;margin-top:5.75pt;width:203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" filled="f" stroked="f">
              <v:textbox style="mso-fit-shape-to-text:t">
                <w:txbxContent>
                  <w:p w14:paraId="237F2FE3" w14:textId="77777777" w:rsidR="006D5A79" w:rsidRPr="00645A5C" w:rsidRDefault="006D5A79" w:rsidP="006D5A79">
                    <w:pPr>
                      <w:rPr>
                        <w:rFonts w:asciiTheme="minorHAnsi" w:hAnsiTheme="minorHAnsi" w:cstheme="minorHAnsi"/>
                        <w:sz w:val="9"/>
                        <w:szCs w:val="9"/>
                      </w:rPr>
                    </w:pPr>
                    <w:r>
                      <w:rPr>
                        <w:rFonts w:asciiTheme="minorHAnsi" w:hAnsiTheme="minorHAnsi"/>
                        <w:sz w:val="9"/>
                        <w:shd w:val="clear" w:color="auto" w:fill="FFFFFF"/>
                      </w:rPr>
                      <w:t xml:space="preserve">Nota prawna – licencja Creative </w:t>
                    </w:r>
                    <w:proofErr w:type="spellStart"/>
                    <w:r>
                      <w:rPr>
                        <w:rFonts w:asciiTheme="minorHAnsi" w:hAnsiTheme="minorHAnsi"/>
                        <w:sz w:val="9"/>
                        <w:shd w:val="clear" w:color="auto" w:fill="FFFFFF"/>
                      </w:rPr>
                      <w:t>Commons</w:t>
                    </w:r>
                    <w:proofErr w:type="spellEnd"/>
                    <w:r>
                      <w:rPr>
                        <w:rFonts w:asciiTheme="minorHAnsi" w:hAnsiTheme="minorHAnsi"/>
                        <w:sz w:val="9"/>
                        <w:shd w:val="clear" w:color="auto" w:fill="FFFFFF"/>
                      </w:rPr>
                      <w:t>:</w:t>
                    </w:r>
                    <w:r>
                      <w:rPr>
                        <w:rFonts w:asciiTheme="minorHAnsi" w:hAnsiTheme="minorHAnsi"/>
                        <w:sz w:val="9"/>
                      </w:rPr>
                      <w:br/>
                    </w:r>
                    <w:r>
                      <w:rPr>
                        <w:rFonts w:asciiTheme="minorHAnsi" w:hAnsiTheme="minorHAnsi"/>
                        <w:sz w:val="9"/>
                        <w:shd w:val="clear" w:color="auto" w:fill="FFFFFF"/>
                      </w:rPr>
                      <w:t xml:space="preserve">Materiały publikowane na stronie projektu </w:t>
                    </w:r>
                    <w:proofErr w:type="spellStart"/>
                    <w:r>
                      <w:rPr>
                        <w:rFonts w:asciiTheme="minorHAnsi" w:hAnsiTheme="minorHAnsi"/>
                        <w:sz w:val="9"/>
                        <w:shd w:val="clear" w:color="auto" w:fill="FFFFFF"/>
                      </w:rPr>
                      <w:t>AMTech</w:t>
                    </w:r>
                    <w:proofErr w:type="spellEnd"/>
                    <w:r>
                      <w:rPr>
                        <w:rFonts w:asciiTheme="minorHAnsi" w:hAnsiTheme="minorHAnsi"/>
                        <w:sz w:val="9"/>
                        <w:shd w:val="clear" w:color="auto" w:fill="FFFFFF"/>
                      </w:rPr>
                      <w:t xml:space="preserve"> stanowią otwarte zasoby edukacyjne (OER) i można je swobodnie (bez konieczności uzyskania zgody autorów) pobierać, używać, ponownie wykorzystywać, powielać, modyfikować i udostępniać, podając przy tym informację o jego źródle.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720D962" wp14:editId="4EC89B58">
          <wp:simplePos x="0" y="0"/>
          <wp:positionH relativeFrom="column">
            <wp:posOffset>3281045</wp:posOffset>
          </wp:positionH>
          <wp:positionV relativeFrom="paragraph">
            <wp:posOffset>147955</wp:posOffset>
          </wp:positionV>
          <wp:extent cx="548005" cy="195580"/>
          <wp:effectExtent l="0" t="0" r="4445" b="0"/>
          <wp:wrapTight wrapText="bothSides">
            <wp:wrapPolygon edited="0">
              <wp:start x="0" y="0"/>
              <wp:lineTo x="0" y="18935"/>
              <wp:lineTo x="21024" y="18935"/>
              <wp:lineTo x="21024" y="0"/>
              <wp:lineTo x="0" y="0"/>
            </wp:wrapPolygon>
          </wp:wrapTight>
          <wp:docPr id="185528064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19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jsgrdq"/>
        <w:rFonts w:asciiTheme="minorHAnsi" w:hAnsiTheme="minorHAnsi"/>
        <w:noProof/>
        <w:color w:val="000000"/>
        <w:sz w:val="18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71B6284E" wp14:editId="0EF93A56">
              <wp:simplePos x="0" y="0"/>
              <wp:positionH relativeFrom="column">
                <wp:posOffset>970915</wp:posOffset>
              </wp:positionH>
              <wp:positionV relativeFrom="paragraph">
                <wp:posOffset>94615</wp:posOffset>
              </wp:positionV>
              <wp:extent cx="226949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94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ADECB0" w14:textId="77777777" w:rsidR="006D5A79" w:rsidRPr="00645A5C" w:rsidRDefault="006D5A79" w:rsidP="006D5A79">
                          <w:pPr>
                            <w:jc w:val="both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Style w:val="jsgrdq"/>
                              <w:rFonts w:asciiTheme="minorHAnsi" w:hAnsiTheme="minorHAnsi"/>
                              <w:color w:val="000000"/>
                              <w:sz w:val="9"/>
                            </w:rPr>
                            <w:t>„Wsparcie Komisji Europejskiej dla powstania niniejszej publikacji nie oznacza poparcia dla treści, które odzwierciedlają jedynie poglądy autorów, a Komisja nie ponosi odpowiedzialności za jakiekolwiek wykorzystanie zawartych w niej informacji”.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1B6284E" id="_x0000_s1027" type="#_x0000_t202" style="position:absolute;margin-left:76.45pt;margin-top:7.45pt;width:178.7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" filled="f" stroked="f">
              <v:textbox style="mso-fit-shape-to-text:t">
                <w:txbxContent>
                  <w:p w14:paraId="3BADECB0" w14:textId="77777777" w:rsidR="006D5A79" w:rsidRPr="00645A5C" w:rsidRDefault="006D5A79" w:rsidP="006D5A79">
                    <w:pPr>
                      <w:jc w:val="both"/>
                      <w:rPr>
                        <w:sz w:val="9"/>
                        <w:szCs w:val="9"/>
                      </w:rPr>
                    </w:pPr>
                    <w:r>
                      <w:rPr>
                        <w:rStyle w:val="jsgrdq"/>
                        <w:rFonts w:asciiTheme="minorHAnsi" w:hAnsiTheme="minorHAnsi"/>
                        <w:color w:val="000000"/>
                        <w:sz w:val="9"/>
                      </w:rPr>
                      <w:t>„Wsparcie Komisji Europejskiej dla powstania niniejszej publikacji nie oznacza poparcia dla treści, które odzwierciedlają jedynie poglądy autorów, a Komisja nie ponosi odpowiedzialności za jakiekolwiek wykorzystanie zawartych w niej informacji”.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inorHAnsi" w:hAnsiTheme="minorHAnsi"/>
        <w:noProof/>
        <w:color w:val="000000"/>
        <w:sz w:val="18"/>
      </w:rPr>
      <w:drawing>
        <wp:anchor distT="0" distB="0" distL="114300" distR="114300" simplePos="0" relativeHeight="251662336" behindDoc="1" locked="0" layoutInCell="1" allowOverlap="1" wp14:anchorId="0C3FD209" wp14:editId="00FC57B0">
          <wp:simplePos x="0" y="0"/>
          <wp:positionH relativeFrom="column">
            <wp:posOffset>238760</wp:posOffset>
          </wp:positionH>
          <wp:positionV relativeFrom="paragraph">
            <wp:posOffset>156210</wp:posOffset>
          </wp:positionV>
          <wp:extent cx="763905" cy="159385"/>
          <wp:effectExtent l="0" t="0" r="0" b="0"/>
          <wp:wrapTight wrapText="bothSides">
            <wp:wrapPolygon edited="0">
              <wp:start x="0" y="0"/>
              <wp:lineTo x="0" y="18072"/>
              <wp:lineTo x="21007" y="18072"/>
              <wp:lineTo x="21007" y="0"/>
              <wp:lineTo x="0" y="0"/>
            </wp:wrapPolygon>
          </wp:wrapTight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" cy="159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059F" w14:textId="77777777" w:rsidR="00DE5D48" w:rsidRDefault="00DE5D48" w:rsidP="00C579E4">
      <w:r>
        <w:separator/>
      </w:r>
    </w:p>
  </w:footnote>
  <w:footnote w:type="continuationSeparator" w:id="0">
    <w:p w14:paraId="5374D414" w14:textId="77777777" w:rsidR="00DE5D48" w:rsidRDefault="00DE5D48" w:rsidP="00C57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963B" w14:textId="3F08E83E" w:rsidR="00C579E4" w:rsidRDefault="00C579E4" w:rsidP="00C579E4">
    <w:pPr>
      <w:pStyle w:val="Tekstpodstawowy"/>
      <w:rPr>
        <w:rFonts w:ascii="Times New Roman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C26BE9" wp14:editId="67840534">
              <wp:simplePos x="0" y="0"/>
              <wp:positionH relativeFrom="column">
                <wp:posOffset>-99191</wp:posOffset>
              </wp:positionH>
              <wp:positionV relativeFrom="paragraph">
                <wp:posOffset>-457200</wp:posOffset>
              </wp:positionV>
              <wp:extent cx="0" cy="10783614"/>
              <wp:effectExtent l="19050" t="0" r="19050" b="3683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83614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D9640A" id="Conector recto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-36pt" to="-7.8pt,8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" strokecolor="#94b64e [3046]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E9874" wp14:editId="3F52D361">
              <wp:simplePos x="0" y="0"/>
              <wp:positionH relativeFrom="page">
                <wp:posOffset>2209800</wp:posOffset>
              </wp:positionH>
              <wp:positionV relativeFrom="page">
                <wp:posOffset>10654030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47686">
                        <a:solidFill>
                          <a:srgbClr val="74B13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07893" id="Conector rec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pt,838.9pt" to="174pt,8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" strokecolor="#74b138" strokeweight="1.324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6E9874" wp14:editId="3AE35C25">
              <wp:simplePos x="0" y="0"/>
              <wp:positionH relativeFrom="page">
                <wp:posOffset>612775</wp:posOffset>
              </wp:positionH>
              <wp:positionV relativeFrom="page">
                <wp:posOffset>10654030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47686">
                        <a:solidFill>
                          <a:srgbClr val="74B13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A44BAB" id="Conector recto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5pt,838.9pt" to="48.25pt,8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" strokecolor="#74b138" strokeweight="1.324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6E9874" wp14:editId="57E1FF7C">
              <wp:simplePos x="0" y="0"/>
              <wp:positionH relativeFrom="page">
                <wp:posOffset>612775</wp:posOffset>
              </wp:positionH>
              <wp:positionV relativeFrom="page">
                <wp:posOffset>10654030</wp:posOffset>
              </wp:positionV>
              <wp:extent cx="0" cy="0"/>
              <wp:effectExtent l="0" t="0" r="0" b="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47686">
                        <a:solidFill>
                          <a:srgbClr val="74B13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DCAE8F" id="Conector recto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5pt,838.9pt" to="48.25pt,8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" strokecolor="#74b138" strokeweight="1.324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2666138" wp14:editId="48C7FA8A">
              <wp:simplePos x="0" y="0"/>
              <wp:positionH relativeFrom="page">
                <wp:posOffset>156845</wp:posOffset>
              </wp:positionH>
              <wp:positionV relativeFrom="page">
                <wp:posOffset>635</wp:posOffset>
              </wp:positionV>
              <wp:extent cx="352425" cy="1069594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2425" cy="10695940"/>
                      </a:xfrm>
                      <a:prstGeom prst="rect">
                        <a:avLst/>
                      </a:prstGeom>
                      <a:solidFill>
                        <a:srgbClr val="74B1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7207FA" id="Rectángulo 5" o:spid="_x0000_s1026" style="position:absolute;margin-left:12.35pt;margin-top:.05pt;width:27.75pt;height:842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" fillcolor="#74b138" stroked="f">
              <w10:wrap anchorx="page" anchory="page"/>
            </v:rect>
          </w:pict>
        </mc:Fallback>
      </mc:AlternateContent>
    </w:r>
  </w:p>
  <w:p w14:paraId="3A8859AB" w14:textId="472A0428" w:rsidR="00C579E4" w:rsidRDefault="00C579E4" w:rsidP="00C579E4">
    <w:pPr>
      <w:pStyle w:val="Tekstpodstawowy"/>
      <w:ind w:left="3249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FEA6D44" wp14:editId="0A3FB323">
              <wp:simplePos x="0" y="0"/>
              <wp:positionH relativeFrom="page">
                <wp:posOffset>156845</wp:posOffset>
              </wp:positionH>
              <wp:positionV relativeFrom="page">
                <wp:posOffset>635</wp:posOffset>
              </wp:positionV>
              <wp:extent cx="352425" cy="10695940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2425" cy="10695940"/>
                      </a:xfrm>
                      <a:prstGeom prst="rect">
                        <a:avLst/>
                      </a:prstGeom>
                      <a:solidFill>
                        <a:srgbClr val="74B1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BAFC02" id="Rectángulo 2" o:spid="_x0000_s1026" style="position:absolute;margin-left:12.35pt;margin-top:.05pt;width:27.75pt;height:842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" fillcolor="#74b138" stroked="f">
              <w10:wrap anchorx="page" anchory="page"/>
            </v:rect>
          </w:pict>
        </mc:Fallback>
      </mc:AlternateContent>
    </w:r>
    <w:r>
      <w:rPr>
        <w:rFonts w:ascii="Times New Roman"/>
        <w:noProof/>
        <w:sz w:val="20"/>
      </w:rPr>
      <w:drawing>
        <wp:inline distT="0" distB="0" distL="0" distR="0" wp14:anchorId="2FEE2440" wp14:editId="5DF180E4">
          <wp:extent cx="2117337" cy="400050"/>
          <wp:effectExtent l="0" t="0" r="0" b="0"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7337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E4C11A" w14:textId="77777777" w:rsidR="00C579E4" w:rsidRDefault="00C579E4" w:rsidP="00C579E4">
    <w:pPr>
      <w:pStyle w:val="Tekstpodstawowy"/>
      <w:spacing w:before="4"/>
      <w:rPr>
        <w:rFonts w:ascii="Times New Roman"/>
        <w:sz w:val="7"/>
      </w:rPr>
    </w:pPr>
  </w:p>
  <w:p w14:paraId="31D0BCF7" w14:textId="77777777" w:rsidR="00C579E4" w:rsidRDefault="00C579E4" w:rsidP="00C579E4">
    <w:pPr>
      <w:pStyle w:val="Tytu"/>
    </w:pPr>
    <w:r>
      <w:t>amtechtraining.eu</w:t>
    </w:r>
  </w:p>
  <w:p w14:paraId="4D335976" w14:textId="77777777" w:rsidR="00C579E4" w:rsidRDefault="00C57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4D5A"/>
    <w:multiLevelType w:val="hybridMultilevel"/>
    <w:tmpl w:val="214A6D38"/>
    <w:lvl w:ilvl="0" w:tplc="773A74D8">
      <w:start w:val="7"/>
      <w:numFmt w:val="bullet"/>
      <w:lvlText w:val="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739"/>
    <w:multiLevelType w:val="hybridMultilevel"/>
    <w:tmpl w:val="D47E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40213"/>
    <w:multiLevelType w:val="hybridMultilevel"/>
    <w:tmpl w:val="837ED714"/>
    <w:lvl w:ilvl="0" w:tplc="63120442">
      <w:start w:val="45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53151"/>
    <w:multiLevelType w:val="hybridMultilevel"/>
    <w:tmpl w:val="96386088"/>
    <w:lvl w:ilvl="0" w:tplc="63120442">
      <w:start w:val="45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B636F"/>
    <w:multiLevelType w:val="hybridMultilevel"/>
    <w:tmpl w:val="BEF2C16A"/>
    <w:lvl w:ilvl="0" w:tplc="4BCC695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3A3A3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113D8"/>
    <w:multiLevelType w:val="hybridMultilevel"/>
    <w:tmpl w:val="1144AF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311EB"/>
    <w:multiLevelType w:val="hybridMultilevel"/>
    <w:tmpl w:val="27229828"/>
    <w:lvl w:ilvl="0" w:tplc="285809A4">
      <w:start w:val="3"/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A3EF5"/>
    <w:multiLevelType w:val="hybridMultilevel"/>
    <w:tmpl w:val="03644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32120">
    <w:abstractNumId w:val="1"/>
  </w:num>
  <w:num w:numId="2" w16cid:durableId="521554043">
    <w:abstractNumId w:val="0"/>
  </w:num>
  <w:num w:numId="3" w16cid:durableId="474227758">
    <w:abstractNumId w:val="4"/>
  </w:num>
  <w:num w:numId="4" w16cid:durableId="2064281551">
    <w:abstractNumId w:val="3"/>
  </w:num>
  <w:num w:numId="5" w16cid:durableId="1635062168">
    <w:abstractNumId w:val="6"/>
  </w:num>
  <w:num w:numId="6" w16cid:durableId="1339380552">
    <w:abstractNumId w:val="5"/>
  </w:num>
  <w:num w:numId="7" w16cid:durableId="154609732">
    <w:abstractNumId w:val="7"/>
  </w:num>
  <w:num w:numId="8" w16cid:durableId="1608000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 style="mso-position-horizontal-relative:page;mso-position-vertical-relative:page" strokecolor="#74b138">
      <v:stroke color="#74b138" weight="1.3246mm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73"/>
    <w:rsid w:val="0004266F"/>
    <w:rsid w:val="00047CBF"/>
    <w:rsid w:val="00094432"/>
    <w:rsid w:val="00151161"/>
    <w:rsid w:val="00183D9B"/>
    <w:rsid w:val="001B2A14"/>
    <w:rsid w:val="001B3E2A"/>
    <w:rsid w:val="001E31D6"/>
    <w:rsid w:val="0022770F"/>
    <w:rsid w:val="002370DF"/>
    <w:rsid w:val="002565A9"/>
    <w:rsid w:val="002677E0"/>
    <w:rsid w:val="0027523F"/>
    <w:rsid w:val="00281873"/>
    <w:rsid w:val="002F4BEC"/>
    <w:rsid w:val="00305738"/>
    <w:rsid w:val="00355890"/>
    <w:rsid w:val="00374DA0"/>
    <w:rsid w:val="003C1495"/>
    <w:rsid w:val="004129DB"/>
    <w:rsid w:val="004309C0"/>
    <w:rsid w:val="00453C95"/>
    <w:rsid w:val="00455F99"/>
    <w:rsid w:val="004847B8"/>
    <w:rsid w:val="004B32AD"/>
    <w:rsid w:val="004C4790"/>
    <w:rsid w:val="004F73C7"/>
    <w:rsid w:val="004F7783"/>
    <w:rsid w:val="0053788C"/>
    <w:rsid w:val="005408C9"/>
    <w:rsid w:val="00565B5C"/>
    <w:rsid w:val="005C2100"/>
    <w:rsid w:val="00621256"/>
    <w:rsid w:val="00681900"/>
    <w:rsid w:val="006D5A79"/>
    <w:rsid w:val="00716551"/>
    <w:rsid w:val="00771512"/>
    <w:rsid w:val="00851A7D"/>
    <w:rsid w:val="00866A2E"/>
    <w:rsid w:val="008953C4"/>
    <w:rsid w:val="008D2914"/>
    <w:rsid w:val="008F54DE"/>
    <w:rsid w:val="00972606"/>
    <w:rsid w:val="0097607E"/>
    <w:rsid w:val="00A21C73"/>
    <w:rsid w:val="00A4205C"/>
    <w:rsid w:val="00AD2FC4"/>
    <w:rsid w:val="00AD53AF"/>
    <w:rsid w:val="00AF6FED"/>
    <w:rsid w:val="00B44D36"/>
    <w:rsid w:val="00B554C4"/>
    <w:rsid w:val="00B55A4D"/>
    <w:rsid w:val="00B61720"/>
    <w:rsid w:val="00B663D4"/>
    <w:rsid w:val="00C03E56"/>
    <w:rsid w:val="00C579E4"/>
    <w:rsid w:val="00C70095"/>
    <w:rsid w:val="00C709C2"/>
    <w:rsid w:val="00CA5AA1"/>
    <w:rsid w:val="00CB5070"/>
    <w:rsid w:val="00CD3A66"/>
    <w:rsid w:val="00D433C1"/>
    <w:rsid w:val="00D5487A"/>
    <w:rsid w:val="00D55DBD"/>
    <w:rsid w:val="00D645D5"/>
    <w:rsid w:val="00D72096"/>
    <w:rsid w:val="00DB794C"/>
    <w:rsid w:val="00DD5320"/>
    <w:rsid w:val="00DE5D48"/>
    <w:rsid w:val="00E1416C"/>
    <w:rsid w:val="00E260EF"/>
    <w:rsid w:val="00E80FDB"/>
    <w:rsid w:val="00F25199"/>
    <w:rsid w:val="00F40BD2"/>
    <w:rsid w:val="00F870E7"/>
    <w:rsid w:val="00F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 strokecolor="#74b138">
      <v:stroke color="#74b138" weight="1.3246mm"/>
    </o:shapedefaults>
    <o:shapelayout v:ext="edit">
      <o:idmap v:ext="edit" data="1"/>
    </o:shapelayout>
  </w:shapeDefaults>
  <w:decimalSymbol w:val=","/>
  <w:listSeparator w:val=";"/>
  <w14:docId w14:val="39062A2A"/>
  <w15:docId w15:val="{19103D5B-9806-4EE4-B2D2-A869E8DD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3D9B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3D9B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1"/>
      <w:szCs w:val="11"/>
    </w:rPr>
  </w:style>
  <w:style w:type="paragraph" w:styleId="Tytu">
    <w:name w:val="Title"/>
    <w:basedOn w:val="Normalny"/>
    <w:uiPriority w:val="10"/>
    <w:qFormat/>
    <w:pPr>
      <w:spacing w:before="99"/>
      <w:ind w:left="3846" w:right="3841"/>
      <w:jc w:val="center"/>
    </w:pPr>
    <w:rPr>
      <w:rFonts w:ascii="Verdana" w:eastAsia="Verdana" w:hAnsi="Verdana" w:cs="Verdana"/>
      <w:sz w:val="21"/>
      <w:szCs w:val="21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579E4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9E4"/>
    <w:rPr>
      <w:rFonts w:ascii="Arial MT" w:eastAsia="Arial MT" w:hAnsi="Arial MT" w:cs="Arial MT"/>
    </w:rPr>
  </w:style>
  <w:style w:type="paragraph" w:styleId="Stopka">
    <w:name w:val="footer"/>
    <w:basedOn w:val="Normalny"/>
    <w:link w:val="StopkaZnak"/>
    <w:uiPriority w:val="99"/>
    <w:unhideWhenUsed/>
    <w:rsid w:val="00C579E4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9E4"/>
    <w:rPr>
      <w:rFonts w:ascii="Arial MT" w:eastAsia="Arial MT" w:hAnsi="Arial MT" w:cs="Arial MT"/>
    </w:rPr>
  </w:style>
  <w:style w:type="character" w:customStyle="1" w:styleId="jsgrdq">
    <w:name w:val="jsgrdq"/>
    <w:basedOn w:val="Domylnaczcionkaakapitu"/>
    <w:rsid w:val="00B554C4"/>
  </w:style>
  <w:style w:type="table" w:styleId="Tabela-Siatka">
    <w:name w:val="Table Grid"/>
    <w:basedOn w:val="Standardowy"/>
    <w:uiPriority w:val="39"/>
    <w:rsid w:val="00681900"/>
    <w:pPr>
      <w:widowControl/>
      <w:autoSpaceDE/>
      <w:autoSpaceDN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83D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83D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share-end">
    <w:name w:val="share-end"/>
    <w:basedOn w:val="Normalny"/>
    <w:rsid w:val="00183D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Pogrubienie">
    <w:name w:val="Strong"/>
    <w:basedOn w:val="Domylnaczcionkaakapitu"/>
    <w:uiPriority w:val="22"/>
    <w:qFormat/>
    <w:rsid w:val="00183D9B"/>
    <w:rPr>
      <w:b/>
      <w:bCs/>
    </w:rPr>
  </w:style>
  <w:style w:type="character" w:styleId="Hipercze">
    <w:name w:val="Hyperlink"/>
    <w:basedOn w:val="Domylnaczcionkaakapitu"/>
    <w:uiPriority w:val="99"/>
    <w:unhideWhenUsed/>
    <w:rsid w:val="00565B5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0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gamification" TargetMode="External"/><Relationship Id="rId13" Type="http://schemas.openxmlformats.org/officeDocument/2006/relationships/hyperlink" Target="https://elearningindustry.com/tips-for-creating-engaging-and-interactive-elearning-courses" TargetMode="External"/><Relationship Id="rId18" Type="http://schemas.openxmlformats.org/officeDocument/2006/relationships/hyperlink" Target="https://www.teachology.ca/knowledgebase/how-do-i-address-common-concerns-with-online-course-development-and-management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forbes.com/advisor/business/what-is-a-kpi-definition-examples/" TargetMode="External"/><Relationship Id="rId17" Type="http://schemas.openxmlformats.org/officeDocument/2006/relationships/hyperlink" Target="https://www.timeshighereducation.com/campus/monitoring-student-engagement-online-teaching-too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verylearnereverywhere.org/blog/5-practical-strategies-for-using-digital-tools-to-increase-online-student-engagement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tionary.cambridge.org/dictionary/english/metri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ticles.bplans.com/seven-creative-ways-to-engage-with-your-customers-onlin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aastrichtuniversity.nl/learning-analytics" TargetMode="External"/><Relationship Id="rId19" Type="http://schemas.openxmlformats.org/officeDocument/2006/relationships/hyperlink" Target="https://elearningindustry.com/track-success-in-your-elearning-courses-metrics-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tinternet.com/en/glossary/responsive/" TargetMode="External"/><Relationship Id="rId14" Type="http://schemas.openxmlformats.org/officeDocument/2006/relationships/hyperlink" Target="https://thrivethemes.com/how-to-teach-online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1406-0E2E-4445-8E3B-E9BB971F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6987</TotalTime>
  <Pages>15</Pages>
  <Words>4339</Words>
  <Characters>26036</Characters>
  <Application>Microsoft Office Word</Application>
  <DocSecurity>0</DocSecurity>
  <Lines>216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amtech letterhead</vt:lpstr>
    </vt:vector>
  </TitlesOfParts>
  <Company/>
  <LinksUpToDate>false</LinksUpToDate>
  <CharactersWithSpaces>30315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amtech letterhead</dc:title>
  <dc:creator>Monia Coppola</dc:creator>
  <cp:keywords>DAE3HrNhMR8,BAEXurJiHZU</cp:keywords>
  <cp:lastModifiedBy>Marta Majdecka</cp:lastModifiedBy>
  <cp:revision>34</cp:revision>
  <dcterms:created xsi:type="dcterms:W3CDTF">2023-06-09T11:10:00Z</dcterms:created>
  <dcterms:modified xsi:type="dcterms:W3CDTF">2023-07-17T09:40:00Z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Canva</vt:lpwstr>
  </property>
  <property fmtid="{D5CDD505-2E9C-101B-9397-08002B2CF9AE}" pid="4" name="LastSaved">
    <vt:filetime>2022-02-01T00:00:00Z</vt:filetime>
  </property>
</Properties>
</file>