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45"/>
        </w:tabs>
        <w:ind w:left="1570" w:hanging="425"/>
        <w:jc w:val="center"/>
        <w:rPr>
          <w:rFonts w:ascii="Tahoma" w:hAnsi="Tahoma" w:eastAsia="Times New Roman" w:cs="Tahoma"/>
          <w:b/>
          <w:bCs/>
          <w:color w:val="E12227"/>
          <w:sz w:val="40"/>
          <w:szCs w:val="32"/>
          <w:lang w:val="en-GB"/>
        </w:rPr>
      </w:pPr>
    </w:p>
    <w:p>
      <w:pPr>
        <w:tabs>
          <w:tab w:val="left" w:pos="1145"/>
        </w:tabs>
        <w:ind w:left="1570" w:hanging="425"/>
        <w:jc w:val="center"/>
        <w:rPr>
          <w:rFonts w:ascii="Tahoma" w:hAnsi="Tahoma" w:eastAsia="Times New Roman" w:cs="Tahoma"/>
          <w:b/>
          <w:bCs/>
          <w:color w:val="E12227"/>
          <w:sz w:val="40"/>
          <w:szCs w:val="32"/>
          <w:lang w:val="en-GB"/>
        </w:rPr>
      </w:pPr>
    </w:p>
    <w:p>
      <w:pPr>
        <w:ind w:left="425" w:hanging="425"/>
        <w:jc w:val="center"/>
        <w:rPr>
          <w:rFonts w:hint="default" w:ascii="Tahoma" w:hAnsi="Tahoma" w:cs="Tahoma"/>
          <w:b/>
          <w:bCs/>
          <w:color w:val="75B239"/>
          <w:sz w:val="40"/>
          <w:szCs w:val="32"/>
          <w:lang w:val="lv-LV"/>
        </w:rPr>
      </w:pPr>
      <w:r>
        <w:rPr>
          <w:rFonts w:ascii="Tahoma" w:hAnsi="Tahoma" w:cs="Tahoma"/>
          <w:b/>
          <w:bCs/>
          <w:color w:val="75B239"/>
          <w:sz w:val="40"/>
          <w:szCs w:val="32"/>
          <w:lang w:val="en-GB"/>
        </w:rPr>
        <w:t xml:space="preserve">Apmācības </w:t>
      </w:r>
      <w:r>
        <w:rPr>
          <w:rFonts w:hint="default" w:ascii="Tahoma" w:hAnsi="Tahoma" w:cs="Tahoma"/>
          <w:b/>
          <w:bCs/>
          <w:color w:val="75B239"/>
          <w:sz w:val="40"/>
          <w:szCs w:val="32"/>
          <w:lang w:val="lv-LV"/>
        </w:rPr>
        <w:t>modulis</w:t>
      </w:r>
      <w:bookmarkStart w:id="15" w:name="_GoBack"/>
      <w:bookmarkEnd w:id="15"/>
    </w:p>
    <w:p>
      <w:pPr>
        <w:ind w:left="1003"/>
        <w:rPr>
          <w:rFonts w:ascii="Times New Roman" w:hAnsi="Times New Roman" w:cs="Calibri"/>
          <w:b/>
          <w:bCs/>
          <w:color w:val="266C9F"/>
          <w:sz w:val="44"/>
          <w:szCs w:val="36"/>
          <w:lang w:val="en-GB"/>
        </w:rPr>
      </w:pPr>
    </w:p>
    <w:p>
      <w:pPr>
        <w:ind w:left="1003"/>
        <w:rPr>
          <w:rFonts w:cs="Times New Roman"/>
          <w:lang w:val="en-GB"/>
        </w:rPr>
      </w:pPr>
    </w:p>
    <w:tbl>
      <w:tblPr>
        <w:tblStyle w:val="11"/>
        <w:tblW w:w="934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4"/>
        <w:gridCol w:w="6030"/>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Nosaukums</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b/>
                <w:bCs/>
                <w:i/>
                <w:iCs/>
              </w:rPr>
            </w:pPr>
            <w:r>
              <w:rPr>
                <w:rFonts w:asciiTheme="minorHAnsi" w:hAnsiTheme="minorHAnsi" w:cstheme="minorHAnsi"/>
                <w:b/>
                <w:bCs/>
                <w:i/>
                <w:iCs/>
              </w:rPr>
              <w:t>Kā nodrošināt digitālo apmācību saturu, izmantojot digitālo apmācību platformu</w:t>
            </w:r>
          </w:p>
          <w:p>
            <w:pPr>
              <w:widowControl/>
              <w:autoSpaceDE/>
              <w:autoSpaceDN/>
              <w:rPr>
                <w:rFonts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Atslēgvārdi</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r>
              <w:rPr>
                <w:rFonts w:asciiTheme="minorHAnsi" w:hAnsiTheme="minorHAnsi" w:cstheme="minorHAnsi"/>
                <w:lang w:val="en-GB"/>
              </w:rPr>
              <w:t>E-platforma, E-apmācības, LMS platformas, apmācību piegāde, E-apmācības, Mācību vadības sistēma, LMS izglītības platformas, Tiešsaistes apmācība, Virtuālās klases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Nodrošina</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r>
              <w:rPr>
                <w:rFonts w:asciiTheme="minorHAnsi" w:hAnsiTheme="minorHAnsi" w:cstheme="minorHAnsi"/>
                <w:lang w:val="en-GB"/>
              </w:rPr>
              <w:t>IWS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Valoda</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hint="default" w:asciiTheme="minorHAnsi" w:hAnsiTheme="minorHAnsi" w:cstheme="minorHAnsi"/>
                <w:lang w:val="lv-LV"/>
              </w:rPr>
            </w:pPr>
            <w:r>
              <w:rPr>
                <w:rFonts w:hint="default" w:asciiTheme="minorHAnsi" w:hAnsiTheme="minorHAnsi" w:cstheme="minorHAnsi"/>
                <w:lang w:val="lv-LV"/>
              </w:rPr>
              <w:t>Latviski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Profesionālā profila nosaukums</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Kvalifikācijas profils un apmācības mērķi</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Ilgums un apjoms</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r>
              <w:rPr>
                <w:rFonts w:asciiTheme="minorHAnsi" w:hAnsiTheme="minorHAnsi" w:cstheme="minorHAnsi"/>
                <w:lang w:val="en-GB"/>
              </w:rPr>
              <w:t>45 minūtes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Uzņemšanas prasības</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Apmācību struktūra un moduļi</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Mērķi un mērķi</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p>
          <w:p>
            <w:pPr>
              <w:widowControl/>
              <w:autoSpaceDE/>
              <w:autoSpaceDN/>
              <w:rPr>
                <w:rFonts w:asciiTheme="minorHAnsi" w:hAnsiTheme="minorHAnsi" w:cstheme="minorHAnsi"/>
                <w:lang w:val="en-GB"/>
              </w:rPr>
            </w:pPr>
            <w:r>
              <w:rPr>
                <w:rFonts w:asciiTheme="minorHAnsi" w:hAnsiTheme="minorHAnsi" w:cstheme="minorHAnsi"/>
                <w:lang w:val="en-GB"/>
              </w:rPr>
              <w:t>Šī apmācības moduļa mērķi un mērķi ir:</w:t>
            </w:r>
          </w:p>
          <w:p>
            <w:pPr>
              <w:widowControl/>
              <w:autoSpaceDE/>
              <w:autoSpaceDN/>
              <w:rPr>
                <w:rFonts w:asciiTheme="minorHAnsi" w:hAnsiTheme="minorHAnsi" w:cstheme="minorHAnsi"/>
                <w:lang w:val="en-GB"/>
              </w:rPr>
            </w:pP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Pārskata sniegšana par dažādām digitālajām platformām, kuras var izmantot apmācību nodrošināšanai tiešsaistē.</w:t>
            </w: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Prasmju un zināšanu attīstīšana digitālo platformu izmantošanā, lai izstrādātu un nodrošinātu efektīvas un saistošas apmācības programmas.</w:t>
            </w: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Izpratne par to, kā izmantot digitālās platformas, lai radītu interaktīvu mācību pieredzi, kas veicina iesaistīšanos un aktīvu mācīšanos.</w:t>
            </w: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Uzlabot efektīva tiešsaistes apmācību satura izstrādi, kas atbilst apmācāmo vajadzībām.</w:t>
            </w: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Mācīšanās, kā tiešsaistes apmācību programmās iekļaut dažāda veida digitālo saturu, lai radītu dinamiskāku un saistošāku mācību pieredzi.</w:t>
            </w:r>
          </w:p>
          <w:p>
            <w:pPr>
              <w:widowControl/>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Mācību rezultāti</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r>
              <w:rPr>
                <w:rFonts w:asciiTheme="minorHAnsi" w:hAnsiTheme="minorHAnsi" w:cstheme="minorHAnsi"/>
                <w:lang w:val="en-GB"/>
              </w:rPr>
              <w:t>Galvenie šī apmācības moduļa mācību rezultāti ir:</w:t>
            </w:r>
          </w:p>
          <w:p>
            <w:pPr>
              <w:widowControl/>
              <w:autoSpaceDE/>
              <w:autoSpaceDN/>
              <w:rPr>
                <w:rFonts w:asciiTheme="minorHAnsi" w:hAnsiTheme="minorHAnsi" w:cstheme="minorHAnsi"/>
                <w:lang w:val="en-GB"/>
              </w:rPr>
            </w:pP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Paaugstināta prasme izmantot digitālās platformas efektīvas tiešsaistes apmācības izstrādei un nodrošināšanai.</w:t>
            </w: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Uzlabota spēja izstrādāt un izstrādāt saistošu un interaktīvu tiešsaistes apmācību saturu, kas atbilst apmācāmo vajadzībām.</w:t>
            </w: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Uzlabotas prasmes digitālo platformu izmantošanā un dažāda veida digitālā satura veidošanā, lai nodrošinātu apmācību, kas ir pieejama audzēkņiem ar dažādām vajadzībām un pieredzi.</w:t>
            </w: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Lielāka pārliecība par efektīvu tiešsaistes apmācību programmu nodrošināšanu, kas atbilst izglītojamo vajadzībām un sasniedz vēlamos mācību rezultātus.</w:t>
            </w:r>
          </w:p>
          <w:p>
            <w:pPr>
              <w:widowControl/>
              <w:autoSpaceDE/>
              <w:autoSpaceDN/>
              <w:rPr>
                <w:rFonts w:asciiTheme="minorHAnsi" w:hAnsiTheme="minorHAnsi" w:cstheme="minorHAnsi"/>
                <w:lang w:val="en-GB"/>
              </w:rPr>
            </w:pPr>
          </w:p>
          <w:p>
            <w:pPr>
              <w:widowControl/>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714" w:type="dxa"/>
            <w:vMerge w:val="restart"/>
            <w:tcBorders>
              <w:top w:val="single" w:color="auto" w:sz="4" w:space="0"/>
              <w:left w:val="single" w:color="auto" w:sz="4" w:space="0"/>
              <w:bottom w:val="single" w:color="auto" w:sz="4" w:space="0"/>
              <w:right w:val="single" w:color="auto" w:sz="4" w:space="0"/>
            </w:tcBorders>
            <w:shd w:val="clear" w:color="auto" w:fill="75B239"/>
            <w:vAlign w:val="center"/>
          </w:tcPr>
          <w:p>
            <w:pPr>
              <w:widowControl/>
              <w:autoSpaceDE/>
              <w:autoSpaceDN/>
              <w:textAlignment w:val="baseline"/>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Mācību lauks</w:t>
            </w:r>
          </w:p>
          <w:p>
            <w:pPr>
              <w:widowControl/>
              <w:autoSpaceDE/>
              <w:autoSpaceDN/>
              <w:textAlignment w:val="baseline"/>
              <w:rPr>
                <w:rFonts w:asciiTheme="minorHAnsi" w:hAnsiTheme="minorHAnsi" w:cstheme="minorHAnsi"/>
                <w:b/>
                <w:bCs/>
                <w:color w:val="FFFFFF" w:themeColor="background1"/>
                <w:sz w:val="24"/>
                <w:szCs w:val="24"/>
                <w:lang w:val="en-GB" w:eastAsia="en-GB"/>
                <w14:textFill>
                  <w14:solidFill>
                    <w14:schemeClr w14:val="bg1"/>
                  </w14:solidFill>
                </w14:textFill>
              </w:rPr>
            </w:pPr>
          </w:p>
        </w:tc>
        <w:tc>
          <w:tcPr>
            <w:tcW w:w="6030" w:type="dxa"/>
            <w:tcBorders>
              <w:top w:val="single" w:color="auto" w:sz="4" w:space="0"/>
              <w:left w:val="single" w:color="auto" w:sz="4" w:space="0"/>
              <w:bottom w:val="single" w:color="auto" w:sz="4" w:space="0"/>
              <w:right w:val="single" w:color="auto" w:sz="4" w:space="0"/>
            </w:tcBorders>
            <w:shd w:val="clear" w:color="auto" w:fill="FFFFFF" w:themeFill="background1"/>
          </w:tcPr>
          <w:p>
            <w:pPr>
              <w:pStyle w:val="14"/>
              <w:widowControl/>
              <w:autoSpaceDE/>
              <w:autoSpaceDN/>
              <w:rPr>
                <w:rFonts w:asciiTheme="minorHAnsi" w:hAnsiTheme="minorHAnsi" w:cstheme="minorHAnsi"/>
                <w:lang w:val="en-GB"/>
              </w:rPr>
            </w:pPr>
            <w:r>
              <w:rPr>
                <w:rFonts w:asciiTheme="minorHAnsi" w:hAnsiTheme="minorHAnsi" w:cstheme="minorHAnsi"/>
                <w:lang w:val="en-GB"/>
              </w:rPr>
              <w:t>Digitālās prasmes un komunikācija</w:t>
            </w:r>
          </w:p>
        </w:tc>
        <w:tc>
          <w:tcPr>
            <w:tcW w:w="601" w:type="dxa"/>
            <w:tcBorders>
              <w:top w:val="single" w:color="auto" w:sz="4" w:space="0"/>
              <w:left w:val="single" w:color="auto" w:sz="4" w:space="0"/>
              <w:bottom w:val="single" w:color="auto" w:sz="4" w:space="0"/>
              <w:right w:val="single" w:color="auto" w:sz="4" w:space="0"/>
            </w:tcBorders>
            <w:shd w:val="clear" w:color="auto" w:fill="75B239"/>
          </w:tcPr>
          <w:p>
            <w:pPr>
              <w:widowControl/>
              <w:tabs>
                <w:tab w:val="center" w:pos="759"/>
              </w:tabs>
              <w:autoSpaceDE/>
              <w:autoSpaceDN/>
              <w:rPr>
                <w:rFonts w:asciiTheme="minorHAnsi" w:hAnsiTheme="minorHAnsi" w:cstheme="minorHAnsi"/>
                <w:lang w:val="en-GB"/>
              </w:rPr>
            </w:pPr>
            <w:r>
              <w:rPr>
                <w:rFonts w:asciiTheme="minorHAnsi" w:hAnsiTheme="minorHAnsi" w:cstheme="minorHAnsi"/>
                <w:lang w:val="en-GB"/>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714" w:type="dxa"/>
            <w:vMerge w:val="continue"/>
            <w:tcBorders>
              <w:top w:val="single" w:color="auto" w:sz="4" w:space="0"/>
              <w:left w:val="single" w:color="auto" w:sz="4" w:space="0"/>
              <w:bottom w:val="single" w:color="auto" w:sz="4" w:space="0"/>
              <w:right w:val="single" w:color="auto" w:sz="4" w:space="0"/>
            </w:tcBorders>
            <w:shd w:val="clear" w:color="auto" w:fill="75B239"/>
            <w:vAlign w:val="center"/>
          </w:tcPr>
          <w:p>
            <w:pPr>
              <w:widowControl/>
              <w:autoSpaceDE/>
              <w:autoSpaceDN/>
              <w:rPr>
                <w:rFonts w:eastAsia="Times New Roman" w:asciiTheme="minorHAnsi" w:hAnsiTheme="minorHAnsi" w:cstheme="minorHAnsi"/>
                <w:b/>
                <w:bCs/>
                <w:color w:val="FFFFFF" w:themeColor="background1"/>
                <w:sz w:val="24"/>
                <w:szCs w:val="24"/>
                <w:lang w:val="en-GB" w:eastAsia="en-GB"/>
                <w14:textFill>
                  <w14:solidFill>
                    <w14:schemeClr w14:val="bg1"/>
                  </w14:solidFill>
                </w14:textFill>
              </w:rPr>
            </w:pPr>
          </w:p>
        </w:tc>
        <w:tc>
          <w:tcPr>
            <w:tcW w:w="6030" w:type="dxa"/>
            <w:tcBorders>
              <w:top w:val="single" w:color="auto" w:sz="4" w:space="0"/>
              <w:left w:val="single" w:color="auto" w:sz="4" w:space="0"/>
              <w:bottom w:val="single" w:color="auto" w:sz="4" w:space="0"/>
              <w:right w:val="single" w:color="auto" w:sz="4" w:space="0"/>
            </w:tcBorders>
            <w:shd w:val="clear" w:color="auto" w:fill="FFFFFF" w:themeFill="background1"/>
          </w:tcPr>
          <w:p>
            <w:pPr>
              <w:pStyle w:val="14"/>
              <w:widowControl/>
              <w:autoSpaceDE/>
              <w:autoSpaceDN/>
              <w:rPr>
                <w:rFonts w:asciiTheme="minorHAnsi" w:hAnsiTheme="minorHAnsi" w:cstheme="minorHAnsi"/>
                <w:lang w:val="en-GB"/>
              </w:rPr>
            </w:pPr>
            <w:r>
              <w:rPr>
                <w:rFonts w:asciiTheme="minorHAnsi" w:hAnsiTheme="minorHAnsi" w:cstheme="minorHAnsi"/>
                <w:lang w:val="en-GB"/>
              </w:rPr>
              <w:t xml:space="preserve"> </w:t>
            </w:r>
          </w:p>
        </w:tc>
        <w:tc>
          <w:tcPr>
            <w:tcW w:w="601" w:type="dxa"/>
            <w:tcBorders>
              <w:top w:val="single" w:color="auto" w:sz="4" w:space="0"/>
              <w:left w:val="single" w:color="auto" w:sz="4" w:space="0"/>
              <w:bottom w:val="single" w:color="auto" w:sz="4" w:space="0"/>
              <w:right w:val="single" w:color="auto" w:sz="4" w:space="0"/>
            </w:tcBorders>
            <w:shd w:val="clear" w:color="auto" w:fill="75B239"/>
          </w:tcPr>
          <w:p>
            <w:pPr>
              <w:widowControl/>
              <w:tabs>
                <w:tab w:val="center" w:pos="759"/>
              </w:tabs>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714" w:type="dxa"/>
            <w:vMerge w:val="continue"/>
            <w:tcBorders>
              <w:top w:val="single" w:color="auto" w:sz="4" w:space="0"/>
              <w:left w:val="single" w:color="auto" w:sz="4" w:space="0"/>
              <w:bottom w:val="single" w:color="auto" w:sz="4" w:space="0"/>
              <w:right w:val="single" w:color="auto" w:sz="4" w:space="0"/>
            </w:tcBorders>
            <w:shd w:val="clear" w:color="auto" w:fill="75B239"/>
            <w:vAlign w:val="center"/>
          </w:tcPr>
          <w:p>
            <w:pPr>
              <w:widowControl/>
              <w:autoSpaceDE/>
              <w:autoSpaceDN/>
              <w:rPr>
                <w:rFonts w:eastAsia="Times New Roman" w:asciiTheme="minorHAnsi" w:hAnsiTheme="minorHAnsi" w:cstheme="minorHAnsi"/>
                <w:b/>
                <w:bCs/>
                <w:color w:val="FFFFFF" w:themeColor="background1"/>
                <w:sz w:val="24"/>
                <w:szCs w:val="24"/>
                <w:lang w:val="en-GB" w:eastAsia="en-GB"/>
                <w14:textFill>
                  <w14:solidFill>
                    <w14:schemeClr w14:val="bg1"/>
                  </w14:solidFill>
                </w14:textFill>
              </w:rPr>
            </w:pPr>
          </w:p>
        </w:tc>
        <w:tc>
          <w:tcPr>
            <w:tcW w:w="6030" w:type="dxa"/>
            <w:tcBorders>
              <w:top w:val="single" w:color="auto" w:sz="4" w:space="0"/>
              <w:left w:val="single" w:color="auto" w:sz="4" w:space="0"/>
              <w:bottom w:val="single" w:color="auto" w:sz="4" w:space="0"/>
              <w:right w:val="single" w:color="auto" w:sz="4" w:space="0"/>
            </w:tcBorders>
            <w:shd w:val="clear" w:color="auto" w:fill="FFFFFF" w:themeFill="background1"/>
          </w:tcPr>
          <w:p>
            <w:pPr>
              <w:pStyle w:val="14"/>
              <w:widowControl/>
              <w:autoSpaceDE/>
              <w:autoSpaceDN/>
              <w:rPr>
                <w:rFonts w:asciiTheme="minorHAnsi" w:hAnsiTheme="minorHAnsi" w:cstheme="minorHAnsi"/>
                <w:lang w:val="en-GB"/>
              </w:rPr>
            </w:pPr>
            <w:r>
              <w:rPr>
                <w:rFonts w:asciiTheme="minorHAnsi" w:hAnsiTheme="minorHAnsi" w:cstheme="minorHAnsi"/>
                <w:lang w:val="en-GB"/>
              </w:rPr>
              <w:t xml:space="preserve"> </w:t>
            </w:r>
          </w:p>
        </w:tc>
        <w:tc>
          <w:tcPr>
            <w:tcW w:w="601"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Satura rādītājs</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b/>
                <w:bCs/>
                <w:i/>
                <w:iCs/>
              </w:rPr>
            </w:pPr>
            <w:r>
              <w:rPr>
                <w:rFonts w:asciiTheme="minorHAnsi" w:hAnsiTheme="minorHAnsi" w:cstheme="minorHAnsi"/>
              </w:rPr>
              <w:t xml:space="preserve">Modulis: </w:t>
            </w:r>
            <w:r>
              <w:rPr>
                <w:rFonts w:asciiTheme="minorHAnsi" w:hAnsiTheme="minorHAnsi" w:cstheme="minorHAnsi"/>
                <w:b/>
                <w:bCs/>
                <w:i/>
                <w:iCs/>
              </w:rPr>
              <w:t>Kā nodrošināt digitālo apmācību saturu, izmantojot digitālo apmācību platformu</w:t>
            </w:r>
          </w:p>
          <w:p>
            <w:pPr>
              <w:widowControl/>
              <w:autoSpaceDE/>
              <w:autoSpaceDN/>
              <w:rPr>
                <w:rFonts w:asciiTheme="minorHAnsi" w:hAnsiTheme="minorHAnsi" w:cstheme="minorHAnsi"/>
                <w:b/>
                <w:bCs/>
                <w:i/>
                <w:iCs/>
              </w:rPr>
            </w:pPr>
          </w:p>
          <w:p>
            <w:pPr>
              <w:pStyle w:val="14"/>
              <w:widowControl/>
              <w:numPr>
                <w:ilvl w:val="0"/>
                <w:numId w:val="2"/>
              </w:numPr>
              <w:autoSpaceDE/>
              <w:autoSpaceDN/>
              <w:spacing w:after="160" w:line="259" w:lineRule="auto"/>
              <w:contextualSpacing/>
              <w:rPr>
                <w:rFonts w:asciiTheme="minorHAnsi" w:hAnsiTheme="minorHAnsi" w:cstheme="minorHAnsi"/>
              </w:rPr>
            </w:pPr>
            <w:r>
              <w:rPr>
                <w:rFonts w:asciiTheme="minorHAnsi" w:hAnsiTheme="minorHAnsi" w:cstheme="minorHAnsi"/>
                <w:b/>
                <w:bCs/>
              </w:rPr>
              <w:t xml:space="preserve">1. nodaļa </w:t>
            </w:r>
            <w:r>
              <w:rPr>
                <w:rFonts w:asciiTheme="minorHAnsi" w:hAnsiTheme="minorHAnsi" w:cstheme="minorHAnsi"/>
              </w:rPr>
              <w:t>: Kā mācīt virtuālās nodarbības mācību platformā?</w:t>
            </w:r>
          </w:p>
          <w:p>
            <w:pPr>
              <w:pStyle w:val="14"/>
              <w:widowControl/>
              <w:numPr>
                <w:ilvl w:val="1"/>
                <w:numId w:val="2"/>
              </w:numPr>
              <w:autoSpaceDE/>
              <w:autoSpaceDN/>
              <w:spacing w:after="160" w:line="259" w:lineRule="auto"/>
              <w:contextualSpacing/>
              <w:rPr>
                <w:rFonts w:asciiTheme="minorHAnsi" w:hAnsiTheme="minorHAnsi" w:cstheme="minorHAnsi"/>
              </w:rPr>
            </w:pPr>
            <w:r>
              <w:rPr>
                <w:rFonts w:asciiTheme="minorHAnsi" w:hAnsiTheme="minorHAnsi" w:cstheme="minorHAnsi"/>
              </w:rPr>
              <w:t>1.1. sadaļa: Ievads digitālā satura nodrošināšanā, izmantojot e-apmācības digitālās platformas</w:t>
            </w:r>
          </w:p>
          <w:p>
            <w:pPr>
              <w:pStyle w:val="14"/>
              <w:widowControl/>
              <w:numPr>
                <w:ilvl w:val="1"/>
                <w:numId w:val="2"/>
              </w:numPr>
              <w:autoSpaceDE/>
              <w:autoSpaceDN/>
              <w:spacing w:after="160" w:line="259" w:lineRule="auto"/>
              <w:contextualSpacing/>
              <w:rPr>
                <w:rFonts w:asciiTheme="minorHAnsi" w:hAnsiTheme="minorHAnsi" w:cstheme="minorHAnsi"/>
              </w:rPr>
            </w:pPr>
            <w:r>
              <w:rPr>
                <w:rFonts w:asciiTheme="minorHAnsi" w:hAnsiTheme="minorHAnsi" w:cstheme="minorHAnsi"/>
              </w:rPr>
              <w:t>1.2. sadaļa: izprotiet visas savas mācību platformas iespējas</w:t>
            </w:r>
          </w:p>
          <w:p>
            <w:pPr>
              <w:pStyle w:val="14"/>
              <w:widowControl/>
              <w:numPr>
                <w:ilvl w:val="1"/>
                <w:numId w:val="2"/>
              </w:numPr>
              <w:autoSpaceDE/>
              <w:autoSpaceDN/>
              <w:spacing w:after="160" w:line="259" w:lineRule="auto"/>
              <w:contextualSpacing/>
              <w:rPr>
                <w:rFonts w:asciiTheme="minorHAnsi" w:hAnsiTheme="minorHAnsi" w:cstheme="minorHAnsi"/>
              </w:rPr>
            </w:pPr>
            <w:r>
              <w:rPr>
                <w:rFonts w:asciiTheme="minorHAnsi" w:hAnsiTheme="minorHAnsi" w:cstheme="minorHAnsi"/>
              </w:rPr>
              <w:t>1.3. sadaļa. Apsveriet virtuālo klašu izmērus</w:t>
            </w:r>
          </w:p>
          <w:p>
            <w:pPr>
              <w:pStyle w:val="14"/>
              <w:widowControl/>
              <w:numPr>
                <w:ilvl w:val="1"/>
                <w:numId w:val="2"/>
              </w:numPr>
              <w:autoSpaceDE/>
              <w:autoSpaceDN/>
              <w:spacing w:after="160" w:line="259" w:lineRule="auto"/>
              <w:contextualSpacing/>
              <w:rPr>
                <w:rFonts w:asciiTheme="minorHAnsi" w:hAnsiTheme="minorHAnsi" w:cstheme="minorHAnsi"/>
              </w:rPr>
            </w:pPr>
            <w:r>
              <w:rPr>
                <w:rFonts w:asciiTheme="minorHAnsi" w:hAnsiTheme="minorHAnsi" w:cstheme="minorHAnsi"/>
              </w:rPr>
              <w:t>1.4. sadaļa. Esiet pārliecināts, skatieties tieši tīmekļa kamerā, smaidiet un mijiedarbojieties</w:t>
            </w:r>
          </w:p>
          <w:p>
            <w:pPr>
              <w:widowControl/>
              <w:autoSpaceDE/>
              <w:autoSpaceDN/>
              <w:rPr>
                <w:rFonts w:asciiTheme="minorHAnsi" w:hAnsiTheme="minorHAnsi" w:cstheme="minorHAnsi"/>
              </w:rPr>
            </w:pPr>
          </w:p>
          <w:p>
            <w:pPr>
              <w:pStyle w:val="14"/>
              <w:widowControl/>
              <w:numPr>
                <w:ilvl w:val="0"/>
                <w:numId w:val="2"/>
              </w:numPr>
              <w:autoSpaceDE/>
              <w:autoSpaceDN/>
              <w:spacing w:after="160" w:line="259" w:lineRule="auto"/>
              <w:contextualSpacing/>
              <w:rPr>
                <w:rFonts w:asciiTheme="minorHAnsi" w:hAnsiTheme="minorHAnsi" w:cstheme="minorHAnsi"/>
              </w:rPr>
            </w:pPr>
            <w:r>
              <w:rPr>
                <w:rFonts w:asciiTheme="minorHAnsi" w:hAnsiTheme="minorHAnsi" w:cstheme="minorHAnsi"/>
                <w:b/>
                <w:bCs/>
              </w:rPr>
              <w:t xml:space="preserve">2. nodaļa </w:t>
            </w:r>
            <w:r>
              <w:rPr>
                <w:rFonts w:asciiTheme="minorHAnsi" w:hAnsiTheme="minorHAnsi" w:cstheme="minorHAnsi"/>
              </w:rPr>
              <w:t>: pārskats par digitālajām platformām un to lomu satura nodrošināšanā</w:t>
            </w:r>
            <w:r>
              <w:rPr>
                <w:rFonts w:asciiTheme="minorHAnsi" w:hAnsiTheme="minorHAnsi" w:cstheme="minorHAnsi"/>
              </w:rPr>
              <w:tab/>
            </w:r>
            <w:r>
              <w:rPr>
                <w:rFonts w:asciiTheme="minorHAnsi" w:hAnsiTheme="minorHAnsi" w:cstheme="minorHAnsi"/>
              </w:rPr>
              <w:tab/>
            </w:r>
          </w:p>
          <w:p>
            <w:pPr>
              <w:pStyle w:val="14"/>
              <w:widowControl/>
              <w:numPr>
                <w:ilvl w:val="1"/>
                <w:numId w:val="2"/>
              </w:numPr>
              <w:autoSpaceDE/>
              <w:autoSpaceDN/>
              <w:spacing w:after="160" w:line="259" w:lineRule="auto"/>
              <w:contextualSpacing/>
              <w:rPr>
                <w:rFonts w:asciiTheme="minorHAnsi" w:hAnsiTheme="minorHAnsi" w:cstheme="minorHAnsi"/>
              </w:rPr>
            </w:pPr>
            <w:r>
              <w:rPr>
                <w:rFonts w:asciiTheme="minorHAnsi" w:hAnsiTheme="minorHAnsi" w:cstheme="minorHAnsi"/>
              </w:rPr>
              <w:t>2.1. sadaļa. Kāpēc jūs izmantojat digitālo platformu?</w:t>
            </w:r>
          </w:p>
          <w:p>
            <w:pPr>
              <w:pStyle w:val="14"/>
              <w:widowControl/>
              <w:numPr>
                <w:ilvl w:val="1"/>
                <w:numId w:val="2"/>
              </w:numPr>
              <w:autoSpaceDE/>
              <w:autoSpaceDN/>
              <w:spacing w:after="160" w:line="259" w:lineRule="auto"/>
              <w:contextualSpacing/>
              <w:rPr>
                <w:rFonts w:asciiTheme="minorHAnsi" w:hAnsiTheme="minorHAnsi" w:cstheme="minorHAnsi"/>
              </w:rPr>
            </w:pPr>
            <w:r>
              <w:rPr>
                <w:rFonts w:asciiTheme="minorHAnsi" w:hAnsiTheme="minorHAnsi" w:cstheme="minorHAnsi"/>
              </w:rPr>
              <w:t>2.2. sadaļa: Kas ir jūsu mērķauditorija un kāda ir problēma, ko jūs risinat šai auditorijai?</w:t>
            </w:r>
          </w:p>
          <w:p>
            <w:pPr>
              <w:pStyle w:val="14"/>
              <w:widowControl/>
              <w:numPr>
                <w:ilvl w:val="1"/>
                <w:numId w:val="2"/>
              </w:numPr>
              <w:autoSpaceDE/>
              <w:autoSpaceDN/>
              <w:spacing w:after="160" w:line="259" w:lineRule="auto"/>
              <w:contextualSpacing/>
              <w:rPr>
                <w:rFonts w:asciiTheme="minorHAnsi" w:hAnsiTheme="minorHAnsi" w:cstheme="minorHAnsi"/>
              </w:rPr>
            </w:pPr>
            <w:r>
              <w:rPr>
                <w:rFonts w:asciiTheme="minorHAnsi" w:hAnsiTheme="minorHAnsi" w:cstheme="minorHAnsi"/>
              </w:rPr>
              <w:t>2.3. sadaļa: Kā jūs plānojat prezentēt saturu savai mērķauditorijai?</w:t>
            </w:r>
          </w:p>
          <w:p>
            <w:pPr>
              <w:pStyle w:val="14"/>
              <w:widowControl/>
              <w:numPr>
                <w:ilvl w:val="1"/>
                <w:numId w:val="2"/>
              </w:numPr>
              <w:autoSpaceDE/>
              <w:autoSpaceDN/>
              <w:spacing w:after="160" w:line="259" w:lineRule="auto"/>
              <w:contextualSpacing/>
              <w:rPr>
                <w:rFonts w:asciiTheme="minorHAnsi" w:hAnsiTheme="minorHAnsi" w:cstheme="minorHAnsi"/>
              </w:rPr>
            </w:pPr>
            <w:r>
              <w:rPr>
                <w:rFonts w:asciiTheme="minorHAnsi" w:hAnsiTheme="minorHAnsi" w:cstheme="minorHAnsi"/>
              </w:rPr>
              <w:t>2.4. sadaļa: Cik jums jāmaksā par digitālo mācību platformu?</w:t>
            </w:r>
          </w:p>
          <w:p>
            <w:pPr>
              <w:pStyle w:val="14"/>
              <w:widowControl/>
              <w:numPr>
                <w:ilvl w:val="1"/>
                <w:numId w:val="2"/>
              </w:numPr>
              <w:autoSpaceDE/>
              <w:autoSpaceDN/>
              <w:spacing w:after="160" w:line="259" w:lineRule="auto"/>
              <w:contextualSpacing/>
              <w:rPr>
                <w:rFonts w:asciiTheme="minorHAnsi" w:hAnsiTheme="minorHAnsi" w:cstheme="minorHAnsi"/>
              </w:rPr>
            </w:pPr>
            <w:r>
              <w:rPr>
                <w:rFonts w:asciiTheme="minorHAnsi" w:hAnsiTheme="minorHAnsi" w:cstheme="minorHAnsi"/>
              </w:rPr>
              <w:t>2.5. sadaļa: Bezmaksas e-apmācības platformas: daži piemēri</w:t>
            </w:r>
          </w:p>
          <w:p>
            <w:pPr>
              <w:pStyle w:val="14"/>
              <w:widowControl/>
              <w:numPr>
                <w:ilvl w:val="1"/>
                <w:numId w:val="2"/>
              </w:numPr>
              <w:autoSpaceDE/>
              <w:autoSpaceDN/>
              <w:spacing w:after="160" w:line="259" w:lineRule="auto"/>
              <w:contextualSpacing/>
              <w:rPr>
                <w:rFonts w:asciiTheme="minorHAnsi" w:hAnsiTheme="minorHAnsi" w:cstheme="minorHAnsi"/>
              </w:rPr>
            </w:pPr>
            <w:r>
              <w:rPr>
                <w:rFonts w:asciiTheme="minorHAnsi" w:hAnsiTheme="minorHAnsi" w:cstheme="minorHAnsi"/>
              </w:rPr>
              <w:t>2.6. sadaļa: Ko piedāvā digitālā mācību platforma?</w:t>
            </w:r>
          </w:p>
          <w:p>
            <w:pPr>
              <w:widowControl/>
              <w:autoSpaceDE/>
              <w:autoSpaceDN/>
              <w:rPr>
                <w:rFonts w:asciiTheme="minorHAnsi" w:hAnsiTheme="minorHAnsi" w:cstheme="minorHAnsi"/>
              </w:rPr>
            </w:pPr>
          </w:p>
          <w:p>
            <w:pPr>
              <w:pStyle w:val="14"/>
              <w:widowControl/>
              <w:numPr>
                <w:ilvl w:val="0"/>
                <w:numId w:val="2"/>
              </w:numPr>
              <w:autoSpaceDE/>
              <w:autoSpaceDN/>
              <w:spacing w:after="160" w:line="259" w:lineRule="auto"/>
              <w:contextualSpacing/>
              <w:rPr>
                <w:rFonts w:asciiTheme="minorHAnsi" w:hAnsiTheme="minorHAnsi" w:cstheme="minorHAnsi"/>
              </w:rPr>
            </w:pPr>
            <w:r>
              <w:rPr>
                <w:rFonts w:asciiTheme="minorHAnsi" w:hAnsiTheme="minorHAnsi" w:cstheme="minorHAnsi"/>
                <w:b/>
                <w:bCs/>
              </w:rPr>
              <w:t xml:space="preserve">3. nodaļa </w:t>
            </w:r>
            <w:r>
              <w:rPr>
                <w:rFonts w:asciiTheme="minorHAnsi" w:hAnsiTheme="minorHAnsi" w:cstheme="minorHAnsi"/>
              </w:rPr>
              <w:t>. Digitālā satura veidi un to raksturojums</w:t>
            </w:r>
          </w:p>
          <w:p>
            <w:pPr>
              <w:pStyle w:val="14"/>
              <w:widowControl/>
              <w:numPr>
                <w:ilvl w:val="1"/>
                <w:numId w:val="2"/>
              </w:numPr>
              <w:autoSpaceDE/>
              <w:autoSpaceDN/>
              <w:spacing w:after="160" w:line="259" w:lineRule="auto"/>
              <w:contextualSpacing/>
              <w:rPr>
                <w:rFonts w:asciiTheme="minorHAnsi" w:hAnsiTheme="minorHAnsi" w:cstheme="minorHAnsi"/>
              </w:rPr>
            </w:pPr>
            <w:r>
              <w:rPr>
                <w:rFonts w:asciiTheme="minorHAnsi" w:hAnsiTheme="minorHAnsi" w:cstheme="minorHAnsi"/>
              </w:rPr>
              <w:t>3.1. sadaļa: Ievads</w:t>
            </w:r>
          </w:p>
          <w:p>
            <w:pPr>
              <w:pStyle w:val="14"/>
              <w:widowControl/>
              <w:numPr>
                <w:ilvl w:val="1"/>
                <w:numId w:val="2"/>
              </w:numPr>
              <w:autoSpaceDE/>
              <w:autoSpaceDN/>
              <w:spacing w:after="160" w:line="259" w:lineRule="auto"/>
              <w:contextualSpacing/>
              <w:rPr>
                <w:rFonts w:asciiTheme="minorHAnsi" w:hAnsiTheme="minorHAnsi" w:cstheme="minorHAnsi"/>
              </w:rPr>
            </w:pPr>
            <w:r>
              <w:rPr>
                <w:rFonts w:asciiTheme="minorHAnsi" w:hAnsiTheme="minorHAnsi" w:cstheme="minorHAnsi"/>
              </w:rPr>
              <w:t>3.2. sadaļa. Digitālā satura veidi</w:t>
            </w:r>
          </w:p>
          <w:p>
            <w:pPr>
              <w:widowControl/>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0"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Satura izstrāde</w:t>
            </w:r>
          </w:p>
        </w:tc>
        <w:tc>
          <w:tcPr>
            <w:tcW w:w="6631" w:type="dxa"/>
            <w:gridSpan w:val="2"/>
            <w:tcBorders>
              <w:top w:val="single" w:color="auto" w:sz="4" w:space="0"/>
              <w:left w:val="single" w:color="auto" w:sz="4" w:space="0"/>
              <w:bottom w:val="single" w:color="auto" w:sz="4" w:space="0"/>
              <w:right w:val="single" w:color="auto" w:sz="4" w:space="0"/>
            </w:tcBorders>
          </w:tcPr>
          <w:p>
            <w:pPr>
              <w:pStyle w:val="21"/>
              <w:spacing w:before="0" w:beforeAutospacing="0" w:after="0" w:afterAutospacing="0"/>
              <w:jc w:val="both"/>
              <w:textAlignment w:val="baseline"/>
              <w:rPr>
                <w:rFonts w:asciiTheme="minorHAnsi" w:hAnsiTheme="minorHAnsi" w:cstheme="minorHAnsi"/>
                <w:sz w:val="22"/>
                <w:szCs w:val="22"/>
                <w:lang w:val="en-US"/>
              </w:rPr>
            </w:pPr>
          </w:p>
          <w:p>
            <w:pPr>
              <w:pStyle w:val="2"/>
              <w:jc w:val="both"/>
              <w:outlineLvl w:val="1"/>
              <w:rPr>
                <w:rFonts w:asciiTheme="minorHAnsi" w:hAnsiTheme="minorHAnsi" w:cstheme="minorHAnsi"/>
                <w:b/>
                <w:bCs/>
                <w:color w:val="auto"/>
                <w:sz w:val="22"/>
                <w:szCs w:val="22"/>
                <w:lang w:val="en-US"/>
              </w:rPr>
            </w:pPr>
            <w:bookmarkStart w:id="0" w:name="_Toc133572519"/>
            <w:r>
              <w:rPr>
                <w:rFonts w:asciiTheme="minorHAnsi" w:hAnsiTheme="minorHAnsi" w:cstheme="minorHAnsi"/>
                <w:b/>
                <w:bCs/>
                <w:color w:val="auto"/>
                <w:sz w:val="22"/>
                <w:szCs w:val="22"/>
                <w:lang w:val="en-US"/>
              </w:rPr>
              <w:t>1. nodaļa: Kā mācīt virtuālās nodarbības mācību platformā?</w:t>
            </w:r>
            <w:bookmarkEnd w:id="0"/>
          </w:p>
          <w:p>
            <w:pPr>
              <w:widowControl/>
              <w:autoSpaceDE/>
              <w:autoSpaceDN/>
              <w:rPr>
                <w:rFonts w:asciiTheme="minorHAnsi" w:hAnsiTheme="minorHAnsi" w:cstheme="minorHAnsi"/>
              </w:rPr>
            </w:pPr>
          </w:p>
          <w:p>
            <w:pPr>
              <w:pStyle w:val="3"/>
              <w:numPr>
                <w:ilvl w:val="0"/>
                <w:numId w:val="3"/>
              </w:numPr>
              <w:tabs>
                <w:tab w:val="left" w:pos="360"/>
              </w:tabs>
              <w:ind w:left="0" w:firstLine="0"/>
              <w:outlineLvl w:val="2"/>
              <w:rPr>
                <w:rFonts w:eastAsia="Times New Roman" w:asciiTheme="minorHAnsi" w:hAnsiTheme="minorHAnsi" w:cstheme="minorHAnsi"/>
                <w:b/>
                <w:bCs/>
                <w:color w:val="auto"/>
                <w:sz w:val="22"/>
                <w:szCs w:val="22"/>
                <w:shd w:val="clear" w:color="auto" w:fill="FFFFFF"/>
                <w:lang w:val="en-US" w:eastAsia="es-ES"/>
              </w:rPr>
            </w:pPr>
            <w:bookmarkStart w:id="1" w:name="_Toc133572520"/>
            <w:r>
              <w:rPr>
                <w:rFonts w:eastAsia="Times New Roman" w:asciiTheme="minorHAnsi" w:hAnsiTheme="minorHAnsi" w:cstheme="minorHAnsi"/>
                <w:b/>
                <w:bCs/>
                <w:color w:val="auto"/>
                <w:sz w:val="22"/>
                <w:szCs w:val="22"/>
                <w:shd w:val="clear" w:color="auto" w:fill="FFFFFF"/>
                <w:lang w:val="en-US" w:eastAsia="es-ES"/>
              </w:rPr>
              <w:t>1.1. sadaļa: Ievads digitālā satura nodrošināšanā, izmantojot e-learning digitālās platformas</w:t>
            </w:r>
            <w:bookmarkEnd w:id="1"/>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rPr>
            </w:pPr>
            <w:r>
              <w:rPr>
                <w:rFonts w:asciiTheme="minorHAnsi" w:hAnsiTheme="minorHAnsi" w:cstheme="minorHAnsi"/>
              </w:rPr>
              <w:t xml:space="preserve">Pieprasījums pēc virtuālajām nodarbībām kļūst arvien lielāks, un tas turpinās pieaugt, pateicoties daudzajām priekšrocībām ērtības, laika plānošanas un loģistikas ziņā, ko tās pārstāv. Digitālās platformas var samazināt izmaksas, kas saistītas ar drukāšanu, transportēšanu un materiāliem, tomēr ir ļoti svarīgi pārliecināties, ka to piegāde ir atbilstoša un efektīva, lai maksimāli izmantotu piegādes līdzekļus. Arvien biežāk visu vecumu skolēni pieprasa piekļuvi tāda veida </w:t>
            </w:r>
            <w:r>
              <w:rPr>
                <w:rFonts w:asciiTheme="minorHAnsi" w:hAnsiTheme="minorHAnsi" w:cstheme="minorHAnsi"/>
                <w:b/>
                <w:bCs/>
              </w:rPr>
              <w:t xml:space="preserve">tiešsaistes mācībām, kas ir izstrādātas atbilstoši viņiem un viņu vajadzībām </w:t>
            </w:r>
            <w:r>
              <w:rPr>
                <w:rFonts w:asciiTheme="minorHAnsi" w:hAnsiTheme="minorHAnsi" w:cstheme="minorHAnsi"/>
              </w:rPr>
              <w:t xml:space="preserve">. Tas nozīmē, ka </w:t>
            </w:r>
            <w:r>
              <w:rPr>
                <w:rFonts w:asciiTheme="minorHAnsi" w:hAnsiTheme="minorHAnsi" w:cstheme="minorHAnsi"/>
                <w:b/>
                <w:bCs/>
              </w:rPr>
              <w:t xml:space="preserve">e-mācību platformām </w:t>
            </w:r>
            <w:r>
              <w:rPr>
                <w:rFonts w:asciiTheme="minorHAnsi" w:hAnsiTheme="minorHAnsi" w:cstheme="minorHAnsi"/>
              </w:rPr>
              <w:t xml:space="preserve">ir jābūt elastīgākām, lai tās varētu </w:t>
            </w:r>
            <w:r>
              <w:rPr>
                <w:rFonts w:asciiTheme="minorHAnsi" w:hAnsiTheme="minorHAnsi" w:cstheme="minorHAnsi"/>
                <w:b/>
                <w:bCs/>
              </w:rPr>
              <w:t xml:space="preserve">pielāgoties visu vecumu un veidu skolēniem un nodrošinātu, ka viņi var sekmīgi pabeigt kursu </w:t>
            </w:r>
            <w:r>
              <w:rPr>
                <w:rFonts w:asciiTheme="minorHAnsi" w:hAnsiTheme="minorHAnsi" w:cstheme="minorHAnsi"/>
              </w:rPr>
              <w:t>.</w:t>
            </w:r>
          </w:p>
          <w:p>
            <w:pPr>
              <w:widowControl/>
              <w:autoSpaceDE/>
              <w:autoSpaceDN/>
              <w:rPr>
                <w:rFonts w:asciiTheme="minorHAnsi" w:hAnsiTheme="minorHAnsi" w:cstheme="minorHAnsi"/>
              </w:rPr>
            </w:pPr>
          </w:p>
          <w:p>
            <w:pPr>
              <w:pStyle w:val="21"/>
              <w:spacing w:before="0" w:beforeAutospacing="0" w:after="0" w:afterAutospacing="0"/>
              <w:jc w:val="both"/>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w:t>
            </w:r>
          </w:p>
          <w:p>
            <w:pPr>
              <w:pStyle w:val="3"/>
              <w:numPr>
                <w:ilvl w:val="0"/>
                <w:numId w:val="4"/>
              </w:numPr>
              <w:tabs>
                <w:tab w:val="left" w:pos="360"/>
              </w:tabs>
              <w:ind w:left="0" w:firstLine="0"/>
              <w:jc w:val="both"/>
              <w:outlineLvl w:val="2"/>
              <w:rPr>
                <w:rFonts w:asciiTheme="minorHAnsi" w:hAnsiTheme="minorHAnsi" w:cstheme="minorHAnsi"/>
                <w:b/>
                <w:bCs/>
                <w:color w:val="auto"/>
                <w:sz w:val="22"/>
                <w:szCs w:val="22"/>
                <w:lang w:val="en-US"/>
              </w:rPr>
            </w:pPr>
            <w:bookmarkStart w:id="2" w:name="_Toc133572521"/>
            <w:r>
              <w:rPr>
                <w:rFonts w:asciiTheme="minorHAnsi" w:hAnsiTheme="minorHAnsi" w:cstheme="minorHAnsi"/>
                <w:b/>
                <w:bCs/>
                <w:color w:val="auto"/>
                <w:sz w:val="22"/>
                <w:szCs w:val="22"/>
                <w:lang w:val="en-US"/>
              </w:rPr>
              <w:t>1.2. sadaļa: izprotiet visas savas mācību platformas iespējas</w:t>
            </w:r>
            <w:bookmarkEnd w:id="2"/>
          </w:p>
          <w:p>
            <w:pPr>
              <w:pStyle w:val="21"/>
              <w:spacing w:before="0" w:beforeAutospacing="0" w:after="0" w:afterAutospacing="0"/>
              <w:jc w:val="both"/>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w:t>
            </w:r>
          </w:p>
          <w:p>
            <w:pPr>
              <w:widowControl/>
              <w:autoSpaceDE/>
              <w:autoSpaceDN/>
              <w:jc w:val="both"/>
              <w:rPr>
                <w:rFonts w:asciiTheme="minorHAnsi" w:hAnsiTheme="minorHAnsi" w:cstheme="minorHAnsi"/>
              </w:rPr>
            </w:pPr>
            <w:r>
              <w:rPr>
                <w:rFonts w:asciiTheme="minorHAnsi" w:hAnsiTheme="minorHAnsi" w:cstheme="minorHAnsi"/>
              </w:rPr>
              <w:t xml:space="preserve">Pārliecinieties, ka jūs kā skolotājs pilnībā saprotat savas </w:t>
            </w:r>
            <w:r>
              <w:rPr>
                <w:rFonts w:asciiTheme="minorHAnsi" w:hAnsiTheme="minorHAnsi" w:cstheme="minorHAnsi"/>
                <w:b/>
                <w:bCs/>
              </w:rPr>
              <w:t xml:space="preserve">LMS (mācību pārvaldības sistēmas) vai LCMS (mācību satura pārvaldības sistēmas) platformas </w:t>
            </w:r>
            <w:r>
              <w:rPr>
                <w:rFonts w:asciiTheme="minorHAnsi" w:hAnsiTheme="minorHAnsi" w:cstheme="minorHAnsi"/>
              </w:rPr>
              <w:t>funkcijas un zināt, kā tās izmantot. Apsveriet iespēju apmācīt sevi platformas lietošanā, sekojot tiešsaistes apmācībai, lai radītu pārliecību savā auditorijā un netērētu dārgo stundu laiku, meklējot konkrētas funkcijas.</w:t>
            </w:r>
          </w:p>
          <w:p>
            <w:pPr>
              <w:widowControl/>
              <w:autoSpaceDE/>
              <w:autoSpaceDN/>
              <w:jc w:val="both"/>
              <w:rPr>
                <w:rFonts w:asciiTheme="minorHAnsi" w:hAnsiTheme="minorHAnsi" w:cstheme="minorHAnsi"/>
              </w:rPr>
            </w:pPr>
            <w:r>
              <w:rPr>
                <w:rFonts w:asciiTheme="minorHAnsi" w:hAnsiTheme="minorHAnsi" w:cstheme="minorHAnsi"/>
              </w:rPr>
              <w:t xml:space="preserve">LMS platforma ļauj ātri, vienkārši un efektīvi dalīties ar </w:t>
            </w:r>
            <w:r>
              <w:rPr>
                <w:rFonts w:asciiTheme="minorHAnsi" w:hAnsiTheme="minorHAnsi" w:cstheme="minorHAnsi"/>
                <w:b/>
                <w:bCs/>
              </w:rPr>
              <w:t xml:space="preserve">papildu mācību resursiem </w:t>
            </w:r>
            <w:r>
              <w:rPr>
                <w:rFonts w:asciiTheme="minorHAnsi" w:hAnsiTheme="minorHAnsi" w:cstheme="minorHAnsi"/>
              </w:rPr>
              <w:t>(video, vingrinājumi, ppts u.c.), tāpēc ir prātīgi izmantot šādas funkcionalitātes īpaši tiem studentiem, kuri ir ārkārtīgi prasmīgi un vēlas uzzināt vairāk, tādējādi nezaudējot uzmanību .</w:t>
            </w:r>
          </w:p>
          <w:p>
            <w:pPr>
              <w:widowControl/>
              <w:autoSpaceDE/>
              <w:autoSpaceDN/>
              <w:jc w:val="both"/>
              <w:rPr>
                <w:rFonts w:asciiTheme="minorHAnsi" w:hAnsiTheme="minorHAnsi" w:cstheme="minorHAnsi"/>
              </w:rPr>
            </w:pPr>
            <w:r>
              <w:rPr>
                <w:rFonts w:asciiTheme="minorHAnsi" w:hAnsiTheme="minorHAnsi" w:cstheme="minorHAnsi"/>
                <w:b/>
                <w:bCs/>
              </w:rPr>
              <w:t xml:space="preserve">LMS platformās </w:t>
            </w:r>
            <w:r>
              <w:rPr>
                <w:rFonts w:asciiTheme="minorHAnsi" w:hAnsiTheme="minorHAnsi" w:cstheme="minorHAnsi"/>
              </w:rPr>
              <w:t>nodarbības var ierakstīt, tādējādi nodrošinot, ka pat neesošie var paspēt, turklāt šīs nodarbības var prezentēt arī jūsu iestāde, lai izveidotu mācību repozitorijus un pozicionētu savu apmācību akadēmiju sociālajos medijos.</w:t>
            </w:r>
          </w:p>
          <w:p>
            <w:pPr>
              <w:pStyle w:val="21"/>
              <w:spacing w:before="0" w:beforeAutospacing="0" w:after="0" w:afterAutospacing="0"/>
              <w:jc w:val="both"/>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w:t>
            </w:r>
          </w:p>
          <w:p>
            <w:pPr>
              <w:pStyle w:val="3"/>
              <w:numPr>
                <w:ilvl w:val="0"/>
                <w:numId w:val="4"/>
              </w:numPr>
              <w:tabs>
                <w:tab w:val="left" w:pos="360"/>
              </w:tabs>
              <w:ind w:left="0" w:firstLine="0"/>
              <w:jc w:val="both"/>
              <w:outlineLvl w:val="2"/>
              <w:rPr>
                <w:rFonts w:asciiTheme="minorHAnsi" w:hAnsiTheme="minorHAnsi" w:cstheme="minorHAnsi"/>
                <w:b/>
                <w:bCs/>
                <w:color w:val="auto"/>
                <w:sz w:val="22"/>
                <w:szCs w:val="22"/>
                <w:lang w:val="en-US"/>
              </w:rPr>
            </w:pPr>
            <w:bookmarkStart w:id="3" w:name="_Toc133572522"/>
            <w:r>
              <w:rPr>
                <w:rFonts w:asciiTheme="minorHAnsi" w:hAnsiTheme="minorHAnsi" w:cstheme="minorHAnsi"/>
                <w:b/>
                <w:bCs/>
                <w:color w:val="auto"/>
                <w:sz w:val="22"/>
                <w:szCs w:val="22"/>
                <w:lang w:val="en-US"/>
              </w:rPr>
              <w:t>1.3. sadaļa. Apsveriet virtuālo klašu izmērus</w:t>
            </w:r>
            <w:bookmarkEnd w:id="3"/>
          </w:p>
          <w:p>
            <w:pPr>
              <w:pStyle w:val="21"/>
              <w:spacing w:before="0" w:beforeAutospacing="0" w:after="0" w:afterAutospacing="0"/>
              <w:jc w:val="both"/>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w:t>
            </w:r>
          </w:p>
          <w:p>
            <w:pPr>
              <w:widowControl/>
              <w:autoSpaceDE/>
              <w:autoSpaceDN/>
              <w:jc w:val="both"/>
              <w:rPr>
                <w:rFonts w:asciiTheme="minorHAnsi" w:hAnsiTheme="minorHAnsi" w:cstheme="minorHAnsi"/>
              </w:rPr>
            </w:pPr>
            <w:r>
              <w:rPr>
                <w:rFonts w:asciiTheme="minorHAnsi" w:hAnsiTheme="minorHAnsi" w:cstheme="minorHAnsi"/>
              </w:rPr>
              <w:t>Pat ja virtuālajām nodarbībām nav reālu skaita ierobežojumu, ir taisnība, ka mazākās klasēs ir vieglāk likt studentiem piedalīties un sekot līdzi viņu ieguldījumam, izmantojot tērzēšanu vai vaicājumus.</w:t>
            </w:r>
          </w:p>
          <w:p>
            <w:pPr>
              <w:pStyle w:val="21"/>
              <w:spacing w:before="0" w:beforeAutospacing="0" w:after="0" w:afterAutospacing="0"/>
              <w:jc w:val="both"/>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w:t>
            </w:r>
          </w:p>
          <w:p>
            <w:pPr>
              <w:pStyle w:val="3"/>
              <w:numPr>
                <w:ilvl w:val="0"/>
                <w:numId w:val="4"/>
              </w:numPr>
              <w:tabs>
                <w:tab w:val="left" w:pos="360"/>
              </w:tabs>
              <w:ind w:left="0" w:firstLine="0"/>
              <w:jc w:val="both"/>
              <w:outlineLvl w:val="2"/>
              <w:rPr>
                <w:rFonts w:asciiTheme="minorHAnsi" w:hAnsiTheme="minorHAnsi" w:cstheme="minorHAnsi"/>
                <w:b/>
                <w:bCs/>
                <w:color w:val="auto"/>
                <w:sz w:val="22"/>
                <w:szCs w:val="22"/>
                <w:lang w:val="en-US"/>
              </w:rPr>
            </w:pPr>
            <w:bookmarkStart w:id="4" w:name="_Toc133572523"/>
            <w:r>
              <w:rPr>
                <w:rFonts w:asciiTheme="minorHAnsi" w:hAnsiTheme="minorHAnsi" w:cstheme="minorHAnsi"/>
                <w:b/>
                <w:bCs/>
                <w:color w:val="auto"/>
                <w:sz w:val="22"/>
                <w:szCs w:val="22"/>
                <w:lang w:val="en-US"/>
              </w:rPr>
              <w:t>1.4. sadaļa. Esiet pārliecināts, skatieties tieši tīmekļa kamerā, smaidiet un mijiedarbojieties.</w:t>
            </w:r>
            <w:bookmarkEnd w:id="4"/>
          </w:p>
          <w:p>
            <w:pPr>
              <w:pStyle w:val="21"/>
              <w:spacing w:before="0" w:beforeAutospacing="0" w:after="0" w:afterAutospacing="0"/>
              <w:jc w:val="both"/>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w:t>
            </w:r>
          </w:p>
          <w:p>
            <w:pPr>
              <w:widowControl/>
              <w:autoSpaceDE/>
              <w:autoSpaceDN/>
              <w:jc w:val="both"/>
              <w:rPr>
                <w:rFonts w:asciiTheme="minorHAnsi" w:hAnsiTheme="minorHAnsi" w:cstheme="minorHAnsi"/>
              </w:rPr>
            </w:pPr>
            <w:r>
              <w:rPr>
                <w:rFonts w:asciiTheme="minorHAnsi" w:hAnsiTheme="minorHAnsi" w:cstheme="minorHAnsi"/>
              </w:rPr>
              <w:t>Pat ja esat ļoti pieredzējis skolotājs, šīs jaunās modalitātes izmantošana var radīt zināmu strupceļu jūsu mācīšanas veidā. Ir ļoti ieteicams praktizēt piegādi un būt gatavam sliktākajam scenārijam (jums ir monologs, un jums joprojām ir jābūt pārliecinošam!). Pārliecība ir būtiska: skolotājam ir jāpārliecina skolēni, ka viņi ir labās rokās! Ir svarīgi skatīties tieši kamerā, tam ir atbilstošs fons un pietiekams apgaismojums. Jūtieties relaksēti un smaidiet, lai motivētu un piesaistītu skolēnu uzmanību un mijiedarbību, kas ir ārkārtīgi svarīgi, jo divvirzienu dialogs palīdz skolēniem gūt maksimālu labumu no virtuālajām stundām. Šajā ziņā labs princips ir laipni lūgt studentiem pagriezt kameru vienu, taču GDPR problēmu dēļ to nevar uzspiest.</w:t>
            </w:r>
          </w:p>
          <w:p>
            <w:pPr>
              <w:widowControl/>
              <w:autoSpaceDE/>
              <w:autoSpaceDN/>
              <w:jc w:val="both"/>
              <w:rPr>
                <w:rFonts w:asciiTheme="minorHAnsi" w:hAnsiTheme="minorHAnsi" w:cstheme="minorHAnsi"/>
                <w:lang w:eastAsia="es-ES"/>
              </w:rPr>
            </w:pPr>
          </w:p>
          <w:p>
            <w:pPr>
              <w:pStyle w:val="2"/>
              <w:jc w:val="both"/>
              <w:outlineLvl w:val="1"/>
              <w:rPr>
                <w:rFonts w:eastAsia="Times New Roman" w:asciiTheme="minorHAnsi" w:hAnsiTheme="minorHAnsi" w:cstheme="minorHAnsi"/>
                <w:b/>
                <w:bCs/>
                <w:color w:val="auto"/>
                <w:sz w:val="22"/>
                <w:szCs w:val="22"/>
                <w:shd w:val="clear" w:color="auto" w:fill="FFFFFF"/>
                <w:lang w:val="en-US" w:eastAsia="es-ES"/>
              </w:rPr>
            </w:pPr>
            <w:bookmarkStart w:id="5" w:name="_Toc133572524"/>
            <w:r>
              <w:rPr>
                <w:rFonts w:eastAsia="Times New Roman" w:asciiTheme="minorHAnsi" w:hAnsiTheme="minorHAnsi" w:cstheme="minorHAnsi"/>
                <w:b/>
                <w:bCs/>
                <w:color w:val="auto"/>
                <w:sz w:val="22"/>
                <w:szCs w:val="22"/>
                <w:shd w:val="clear" w:color="auto" w:fill="FFFFFF"/>
                <w:lang w:val="en-US" w:eastAsia="es-ES"/>
              </w:rPr>
              <w:t>2. nodaļa: pārskats par digitālajām platformām un to lomu satura nodrošināšanā</w:t>
            </w:r>
            <w:bookmarkEnd w:id="5"/>
          </w:p>
          <w:p>
            <w:pPr>
              <w:widowControl/>
              <w:autoSpaceDE/>
              <w:autoSpaceDN/>
              <w:jc w:val="both"/>
              <w:rPr>
                <w:rFonts w:asciiTheme="minorHAnsi" w:hAnsiTheme="minorHAnsi" w:cstheme="minorHAnsi"/>
                <w:b/>
                <w:bCs/>
              </w:rPr>
            </w:pPr>
          </w:p>
          <w:p>
            <w:pPr>
              <w:pStyle w:val="3"/>
              <w:numPr>
                <w:ilvl w:val="0"/>
                <w:numId w:val="4"/>
              </w:numPr>
              <w:tabs>
                <w:tab w:val="left" w:pos="360"/>
              </w:tabs>
              <w:ind w:left="0" w:firstLine="0"/>
              <w:jc w:val="both"/>
              <w:outlineLvl w:val="2"/>
              <w:rPr>
                <w:rFonts w:asciiTheme="minorHAnsi" w:hAnsiTheme="minorHAnsi" w:cstheme="minorHAnsi"/>
                <w:b/>
                <w:bCs/>
                <w:color w:val="auto"/>
                <w:sz w:val="22"/>
                <w:szCs w:val="22"/>
                <w:lang w:val="en-US"/>
              </w:rPr>
            </w:pPr>
            <w:bookmarkStart w:id="6" w:name="_Toc133572525"/>
            <w:r>
              <w:rPr>
                <w:rFonts w:asciiTheme="minorHAnsi" w:hAnsiTheme="minorHAnsi" w:cstheme="minorHAnsi"/>
                <w:b/>
                <w:bCs/>
                <w:color w:val="auto"/>
                <w:sz w:val="22"/>
                <w:szCs w:val="22"/>
                <w:lang w:val="en-US"/>
              </w:rPr>
              <w:t>2.1. sadaļa. Kāpēc jūs izmantojat digitālo platformu?</w:t>
            </w:r>
            <w:bookmarkEnd w:id="6"/>
          </w:p>
          <w:p>
            <w:pPr>
              <w:widowControl/>
              <w:autoSpaceDE/>
              <w:autoSpaceDN/>
              <w:rPr>
                <w:rFonts w:asciiTheme="minorHAnsi" w:hAnsiTheme="minorHAnsi" w:cstheme="minorHAnsi"/>
              </w:rPr>
            </w:pPr>
          </w:p>
          <w:p>
            <w:pPr>
              <w:widowControl/>
              <w:autoSpaceDE/>
              <w:autoSpaceDN/>
              <w:rPr>
                <w:rFonts w:asciiTheme="minorHAnsi" w:hAnsiTheme="minorHAnsi" w:cstheme="minorHAnsi"/>
              </w:rPr>
            </w:pPr>
            <w:r>
              <w:rPr>
                <w:rFonts w:asciiTheme="minorHAnsi" w:hAnsiTheme="minorHAnsi" w:cstheme="minorHAnsi"/>
              </w:rPr>
              <w:t>Mūsdienās digitālā satura platformām ir ārkārtīgi svarīga loma personiskajā, akadēmiskajā un korporatīvajā vidē. Lai gan e-apmācības platformas var izmantot praktiski jebkurā korporatīvā apmācību programmā, tās ir īpaši noderīgas apmācībā, kas saistīta ar tehniskajām prasmēm, produktiem, ilgtermiņa mācību izglītību un jaunu apmācību, jo uzlabotā piekļuve materiāliem, ko piedāvā šie tiešsaistes formāti, veicina mācīšanos un nodrošina studentiem elastību.</w:t>
            </w:r>
          </w:p>
          <w:p>
            <w:pPr>
              <w:widowControl/>
              <w:autoSpaceDE/>
              <w:autoSpaceDN/>
              <w:rPr>
                <w:rFonts w:asciiTheme="minorHAnsi" w:hAnsiTheme="minorHAnsi" w:cstheme="minorHAnsi"/>
              </w:rPr>
            </w:pPr>
            <w:r>
              <w:rPr>
                <w:rFonts w:asciiTheme="minorHAnsi" w:hAnsiTheme="minorHAnsi" w:cstheme="minorHAnsi"/>
              </w:rPr>
              <w:t>Apskatīsim, kādi faktori ietekmē jūsu izvēli atbilstoši mērķim, kuru vēlaties sasniegt.</w:t>
            </w:r>
          </w:p>
          <w:p>
            <w:pPr>
              <w:pStyle w:val="14"/>
              <w:widowControl/>
              <w:numPr>
                <w:ilvl w:val="0"/>
                <w:numId w:val="5"/>
              </w:numPr>
              <w:autoSpaceDE/>
              <w:autoSpaceDN/>
              <w:spacing w:after="160" w:line="259" w:lineRule="auto"/>
              <w:contextualSpacing/>
              <w:jc w:val="both"/>
              <w:rPr>
                <w:rFonts w:asciiTheme="minorHAnsi" w:hAnsiTheme="minorHAnsi" w:cstheme="minorHAnsi"/>
              </w:rPr>
            </w:pPr>
            <w:r>
              <w:rPr>
                <w:rStyle w:val="10"/>
                <w:rFonts w:asciiTheme="minorHAnsi" w:hAnsiTheme="minorHAnsi" w:cstheme="minorHAnsi"/>
              </w:rPr>
              <w:t xml:space="preserve">Izklaidei </w:t>
            </w:r>
            <w:r>
              <w:rPr>
                <w:rFonts w:asciiTheme="minorHAnsi" w:hAnsiTheme="minorHAnsi" w:cstheme="minorHAnsi"/>
              </w:rPr>
              <w:t>– tam būs spēcīga emocionālā sastāvdaļa auditorijai, padarot to ļoti koplietojamu.</w:t>
            </w:r>
          </w:p>
          <w:p>
            <w:pPr>
              <w:pStyle w:val="14"/>
              <w:widowControl/>
              <w:numPr>
                <w:ilvl w:val="0"/>
                <w:numId w:val="5"/>
              </w:numPr>
              <w:autoSpaceDE/>
              <w:autoSpaceDN/>
              <w:spacing w:after="160" w:line="259" w:lineRule="auto"/>
              <w:contextualSpacing/>
              <w:jc w:val="both"/>
              <w:rPr>
                <w:rFonts w:asciiTheme="minorHAnsi" w:hAnsiTheme="minorHAnsi" w:cstheme="minorHAnsi"/>
              </w:rPr>
            </w:pPr>
            <w:r>
              <w:rPr>
                <w:rStyle w:val="10"/>
                <w:rFonts w:asciiTheme="minorHAnsi" w:hAnsiTheme="minorHAnsi" w:cstheme="minorHAnsi"/>
              </w:rPr>
              <w:t xml:space="preserve">Izglītībai </w:t>
            </w:r>
            <w:r>
              <w:rPr>
                <w:rFonts w:asciiTheme="minorHAnsi" w:hAnsiTheme="minorHAnsi" w:cstheme="minorHAnsi"/>
              </w:rPr>
              <w:t>– tas ļaus sasniegt plašu. Ļoti kopīgojams.</w:t>
            </w:r>
          </w:p>
          <w:p>
            <w:pPr>
              <w:pStyle w:val="14"/>
              <w:widowControl/>
              <w:numPr>
                <w:ilvl w:val="0"/>
                <w:numId w:val="5"/>
              </w:numPr>
              <w:autoSpaceDE/>
              <w:autoSpaceDN/>
              <w:spacing w:after="160" w:line="259" w:lineRule="auto"/>
              <w:contextualSpacing/>
              <w:jc w:val="both"/>
              <w:rPr>
                <w:rFonts w:asciiTheme="minorHAnsi" w:hAnsiTheme="minorHAnsi" w:cstheme="minorHAnsi"/>
              </w:rPr>
            </w:pPr>
            <w:r>
              <w:rPr>
                <w:rStyle w:val="10"/>
                <w:rFonts w:asciiTheme="minorHAnsi" w:hAnsiTheme="minorHAnsi" w:cstheme="minorHAnsi"/>
              </w:rPr>
              <w:t xml:space="preserve">Pārliecināšanai </w:t>
            </w:r>
            <w:r>
              <w:rPr>
                <w:rFonts w:asciiTheme="minorHAnsi" w:hAnsiTheme="minorHAnsi" w:cstheme="minorHAnsi"/>
              </w:rPr>
              <w:t>– tas ir nedaudz vairāk emocionāli uzlādēts; saturs, kas pakāpeniski maina auditorijas domas.</w:t>
            </w:r>
          </w:p>
          <w:p>
            <w:pPr>
              <w:pStyle w:val="14"/>
              <w:widowControl/>
              <w:numPr>
                <w:ilvl w:val="0"/>
                <w:numId w:val="5"/>
              </w:numPr>
              <w:autoSpaceDE/>
              <w:autoSpaceDN/>
              <w:spacing w:after="160" w:line="259" w:lineRule="auto"/>
              <w:contextualSpacing/>
              <w:jc w:val="both"/>
              <w:rPr>
                <w:rFonts w:asciiTheme="minorHAnsi" w:hAnsiTheme="minorHAnsi" w:cstheme="minorHAnsi"/>
              </w:rPr>
            </w:pPr>
            <w:r>
              <w:rPr>
                <w:rStyle w:val="10"/>
                <w:rFonts w:asciiTheme="minorHAnsi" w:hAnsiTheme="minorHAnsi" w:cstheme="minorHAnsi"/>
              </w:rPr>
              <w:t>Pārveidošanai</w:t>
            </w:r>
            <w:r>
              <w:rPr>
                <w:rFonts w:asciiTheme="minorHAnsi" w:hAnsiTheme="minorHAnsi" w:cstheme="minorHAnsi"/>
              </w:rPr>
              <w:t> — saturs tiek racionāli pasniegts, lai rosinātu lēmumu pieņemšanas procesu.</w:t>
            </w:r>
          </w:p>
          <w:p>
            <w:pPr>
              <w:pStyle w:val="3"/>
              <w:numPr>
                <w:ilvl w:val="0"/>
                <w:numId w:val="4"/>
              </w:numPr>
              <w:tabs>
                <w:tab w:val="left" w:pos="360"/>
              </w:tabs>
              <w:ind w:left="0" w:firstLine="0"/>
              <w:jc w:val="both"/>
              <w:outlineLvl w:val="2"/>
              <w:rPr>
                <w:rFonts w:asciiTheme="minorHAnsi" w:hAnsiTheme="minorHAnsi" w:cstheme="minorHAnsi"/>
                <w:b/>
                <w:bCs/>
                <w:color w:val="auto"/>
                <w:sz w:val="22"/>
                <w:szCs w:val="22"/>
                <w:lang w:val="en-US"/>
              </w:rPr>
            </w:pPr>
            <w:bookmarkStart w:id="7" w:name="_Toc133572526"/>
            <w:r>
              <w:rPr>
                <w:rFonts w:asciiTheme="minorHAnsi" w:hAnsiTheme="minorHAnsi" w:cstheme="minorHAnsi"/>
                <w:b/>
                <w:bCs/>
                <w:color w:val="auto"/>
                <w:sz w:val="22"/>
                <w:szCs w:val="22"/>
                <w:lang w:val="en-US"/>
              </w:rPr>
              <w:t>2.2. sadaļa: Kas ir jūsu mērķauditorija un kāda ir problēma, ko jūs risinat šai auditorijai?</w:t>
            </w:r>
            <w:bookmarkEnd w:id="7"/>
          </w:p>
          <w:p>
            <w:pPr>
              <w:pStyle w:val="14"/>
              <w:widowControl/>
              <w:numPr>
                <w:ilvl w:val="0"/>
                <w:numId w:val="5"/>
              </w:numPr>
              <w:autoSpaceDE/>
              <w:autoSpaceDN/>
              <w:spacing w:after="160" w:line="259" w:lineRule="auto"/>
              <w:contextualSpacing/>
              <w:jc w:val="both"/>
              <w:rPr>
                <w:rFonts w:asciiTheme="minorHAnsi" w:hAnsiTheme="minorHAnsi" w:cstheme="minorHAnsi"/>
              </w:rPr>
            </w:pPr>
            <w:r>
              <w:rPr>
                <w:rFonts w:asciiTheme="minorHAnsi" w:hAnsiTheme="minorHAnsi" w:cstheme="minorHAnsi"/>
              </w:rPr>
              <w:t>Saturs ir pilnībā atkarīgs no indivīda, tāpēc ir svarīgi zināt, kas ir jūsu skolēns, lai viņus iesaistītu un padarītu piegādes pieredzi viņiem atbilstošu.</w:t>
            </w:r>
          </w:p>
          <w:p>
            <w:pPr>
              <w:pStyle w:val="14"/>
              <w:widowControl/>
              <w:numPr>
                <w:ilvl w:val="0"/>
                <w:numId w:val="5"/>
              </w:numPr>
              <w:autoSpaceDE/>
              <w:autoSpaceDN/>
              <w:spacing w:after="160" w:line="259" w:lineRule="auto"/>
              <w:contextualSpacing/>
              <w:jc w:val="both"/>
              <w:rPr>
                <w:rFonts w:asciiTheme="minorHAnsi" w:hAnsiTheme="minorHAnsi" w:cstheme="minorHAnsi"/>
                <w:b/>
                <w:bCs/>
              </w:rPr>
            </w:pPr>
            <w:r>
              <w:rPr>
                <w:rFonts w:asciiTheme="minorHAnsi" w:hAnsiTheme="minorHAnsi" w:cstheme="minorHAnsi"/>
              </w:rPr>
              <w:t>Kad būsiet iepazinies ar savu auditoriju, būs vieglāk izstrādāt materiālu, lai atrisinātu viņu vajadzības.</w:t>
            </w:r>
          </w:p>
          <w:p>
            <w:pPr>
              <w:pStyle w:val="14"/>
              <w:widowControl/>
              <w:numPr>
                <w:ilvl w:val="0"/>
                <w:numId w:val="5"/>
              </w:numPr>
              <w:autoSpaceDE/>
              <w:autoSpaceDN/>
              <w:spacing w:after="160" w:line="259" w:lineRule="auto"/>
              <w:contextualSpacing/>
              <w:jc w:val="both"/>
              <w:rPr>
                <w:rFonts w:asciiTheme="minorHAnsi" w:hAnsiTheme="minorHAnsi" w:cstheme="minorHAnsi"/>
              </w:rPr>
            </w:pPr>
            <w:r>
              <w:rPr>
                <w:rFonts w:asciiTheme="minorHAnsi" w:hAnsiTheme="minorHAnsi" w:cstheme="minorHAnsi"/>
              </w:rPr>
              <w:t>Kādi ir mērķi un rezultāti, ko vēlaties sasniegt? Zinot “kāpēc” savas apmācības stratēģijas pamatā, jūs pilnībā saprotat, kā rīkoties.</w:t>
            </w:r>
          </w:p>
          <w:p>
            <w:pPr>
              <w:pStyle w:val="3"/>
              <w:numPr>
                <w:ilvl w:val="0"/>
                <w:numId w:val="4"/>
              </w:numPr>
              <w:tabs>
                <w:tab w:val="left" w:pos="360"/>
              </w:tabs>
              <w:ind w:left="0" w:firstLine="0"/>
              <w:jc w:val="both"/>
              <w:outlineLvl w:val="2"/>
              <w:rPr>
                <w:rFonts w:asciiTheme="minorHAnsi" w:hAnsiTheme="minorHAnsi" w:cstheme="minorHAnsi"/>
                <w:b/>
                <w:bCs/>
                <w:color w:val="auto"/>
                <w:sz w:val="22"/>
                <w:szCs w:val="22"/>
                <w:lang w:val="en-US"/>
              </w:rPr>
            </w:pPr>
            <w:bookmarkStart w:id="8" w:name="_Toc133572528"/>
            <w:r>
              <w:rPr>
                <w:rFonts w:asciiTheme="minorHAnsi" w:hAnsiTheme="minorHAnsi" w:cstheme="minorHAnsi"/>
                <w:b/>
                <w:bCs/>
                <w:color w:val="auto"/>
                <w:sz w:val="22"/>
                <w:szCs w:val="22"/>
                <w:lang w:val="en-US"/>
              </w:rPr>
              <w:t>2. 3. sadaļa : Kā jūs plānojat prezentēt saturu savai mērķauditorijai?</w:t>
            </w:r>
            <w:bookmarkEnd w:id="8"/>
          </w:p>
          <w:p>
            <w:pPr>
              <w:pStyle w:val="14"/>
              <w:widowControl/>
              <w:numPr>
                <w:ilvl w:val="0"/>
                <w:numId w:val="5"/>
              </w:numPr>
              <w:autoSpaceDE/>
              <w:autoSpaceDN/>
              <w:spacing w:after="160" w:line="259" w:lineRule="auto"/>
              <w:contextualSpacing/>
              <w:jc w:val="both"/>
              <w:rPr>
                <w:rFonts w:asciiTheme="minorHAnsi" w:hAnsiTheme="minorHAnsi" w:cstheme="minorHAnsi"/>
              </w:rPr>
            </w:pPr>
            <w:r>
              <w:rPr>
                <w:rFonts w:asciiTheme="minorHAnsi" w:hAnsiTheme="minorHAnsi" w:cstheme="minorHAnsi"/>
              </w:rPr>
              <w:t>Vai plānojat izmantot draudzīgu vai profesionālu toni? Izveidojiet savu materiālu ap to, kas, jūsuprāt, vislabāk atbilst jūsu studentu personībām, un izveidojiet materiālu, lai piesaistītu viņu uzmanību. Jums vajadzētu padomāt par visu kursu: vai jūs aptverat pietiekami daudz tēmu? Vai ir dažādi materiāli? Tas ir pietiekami? Vai tas ir atjaunināts? Izvēloties digitālo platformu mācībām, jums jāpārliecinās, ka tā ir interesanta un patiešām palīdz skolēniem sasniegt mērķus. Izvēlieties platformu ar labu un interesantu saturu, kuru ir patīkami lietot un kas ir piemērota dažādiem mācīšanās veidiem. Labs saturs satur informāciju, ko jūs atcerēsities un kas palīdzēs jūsu skolēniem saprast.</w:t>
            </w:r>
          </w:p>
          <w:p>
            <w:pPr>
              <w:pStyle w:val="3"/>
              <w:numPr>
                <w:ilvl w:val="0"/>
                <w:numId w:val="4"/>
              </w:numPr>
              <w:tabs>
                <w:tab w:val="left" w:pos="360"/>
              </w:tabs>
              <w:ind w:left="0" w:firstLine="0"/>
              <w:jc w:val="both"/>
              <w:outlineLvl w:val="2"/>
              <w:rPr>
                <w:rFonts w:asciiTheme="minorHAnsi" w:hAnsiTheme="minorHAnsi" w:cstheme="minorHAnsi"/>
                <w:b/>
                <w:bCs/>
                <w:color w:val="auto"/>
                <w:sz w:val="22"/>
                <w:szCs w:val="22"/>
                <w:lang w:val="en-US"/>
              </w:rPr>
            </w:pPr>
            <w:bookmarkStart w:id="9" w:name="_Toc133572529"/>
            <w:r>
              <w:rPr>
                <w:rFonts w:asciiTheme="minorHAnsi" w:hAnsiTheme="minorHAnsi" w:cstheme="minorHAnsi"/>
                <w:b/>
                <w:bCs/>
                <w:color w:val="auto"/>
                <w:sz w:val="22"/>
                <w:szCs w:val="22"/>
                <w:lang w:val="en-US"/>
              </w:rPr>
              <w:t>2.4. sadaļa: Cik jums jāmaksā par digitālo mācību platformu?</w:t>
            </w:r>
            <w:bookmarkEnd w:id="9"/>
          </w:p>
          <w:p>
            <w:pPr>
              <w:pStyle w:val="14"/>
              <w:widowControl/>
              <w:numPr>
                <w:ilvl w:val="0"/>
                <w:numId w:val="5"/>
              </w:numPr>
              <w:autoSpaceDE/>
              <w:autoSpaceDN/>
              <w:spacing w:after="160" w:line="259" w:lineRule="auto"/>
              <w:contextualSpacing/>
              <w:jc w:val="both"/>
              <w:rPr>
                <w:rFonts w:asciiTheme="minorHAnsi" w:hAnsiTheme="minorHAnsi" w:cstheme="minorHAnsi"/>
              </w:rPr>
            </w:pPr>
            <w:r>
              <w:rPr>
                <w:rFonts w:asciiTheme="minorHAnsi" w:hAnsiTheme="minorHAnsi" w:cstheme="minorHAnsi"/>
              </w:rPr>
              <w:t>Nav unikālas atbildes, pat ja cena vienmēr ir viena no galvenajām bažām, izvēloties LMS platformu, tā patiešām ir atkarīga no jūsu budžeta un kvalitātes/vieglības, ko vēlaties sasniegt. Paturot prātā, ka, kā mēs redzēsim vēlāk, ir arī pilnīgi bezmaksas iespējas, kas varētu darboties, ja rodas vajadzība. Tāpat jāizvērtē, vai jums būs nepieciešama mērogojama platforma vai nē, jo, mainot to pēc tam, var rasties dubults darbs un dubulta samaksa!</w:t>
            </w:r>
          </w:p>
          <w:p>
            <w:pPr>
              <w:pStyle w:val="14"/>
              <w:widowControl/>
              <w:autoSpaceDE/>
              <w:autoSpaceDN/>
              <w:ind w:left="720"/>
              <w:jc w:val="both"/>
              <w:rPr>
                <w:rFonts w:asciiTheme="minorHAnsi" w:hAnsiTheme="minorHAnsi" w:cstheme="minorHAnsi"/>
              </w:rPr>
            </w:pPr>
          </w:p>
          <w:p>
            <w:pPr>
              <w:pStyle w:val="3"/>
              <w:numPr>
                <w:ilvl w:val="0"/>
                <w:numId w:val="4"/>
              </w:numPr>
              <w:tabs>
                <w:tab w:val="left" w:pos="360"/>
              </w:tabs>
              <w:ind w:left="0" w:firstLine="0"/>
              <w:jc w:val="both"/>
              <w:outlineLvl w:val="2"/>
              <w:rPr>
                <w:rFonts w:asciiTheme="minorHAnsi" w:hAnsiTheme="minorHAnsi" w:cstheme="minorHAnsi"/>
                <w:b/>
                <w:bCs/>
                <w:color w:val="auto"/>
                <w:sz w:val="22"/>
                <w:szCs w:val="22"/>
                <w:lang w:val="en-US"/>
              </w:rPr>
            </w:pPr>
            <w:bookmarkStart w:id="10" w:name="_Toc133572530"/>
            <w:r>
              <w:rPr>
                <w:rFonts w:asciiTheme="minorHAnsi" w:hAnsiTheme="minorHAnsi" w:cstheme="minorHAnsi"/>
                <w:b/>
                <w:bCs/>
                <w:color w:val="auto"/>
                <w:sz w:val="22"/>
                <w:szCs w:val="22"/>
                <w:lang w:val="en-US"/>
              </w:rPr>
              <w:t>2.5. sadaļa: Bezmaksas e-apmācības platformas: daži piemēri</w:t>
            </w:r>
            <w:bookmarkEnd w:id="10"/>
          </w:p>
          <w:p>
            <w:pPr>
              <w:widowControl/>
              <w:autoSpaceDE/>
              <w:autoSpaceDN/>
              <w:jc w:val="both"/>
              <w:rPr>
                <w:rFonts w:asciiTheme="minorHAnsi" w:hAnsiTheme="minorHAnsi" w:cstheme="minorHAnsi"/>
              </w:rPr>
            </w:pPr>
          </w:p>
          <w:p>
            <w:pPr>
              <w:widowControl/>
              <w:autoSpaceDE/>
              <w:autoSpaceDN/>
              <w:jc w:val="both"/>
              <w:rPr>
                <w:rFonts w:asciiTheme="minorHAnsi" w:hAnsiTheme="minorHAnsi" w:cstheme="minorHAnsi"/>
              </w:rPr>
            </w:pPr>
            <w:r>
              <w:rPr>
                <w:rFonts w:asciiTheme="minorHAnsi" w:hAnsiTheme="minorHAnsi" w:cstheme="minorHAnsi"/>
              </w:rPr>
              <w:t>Šeit ir vispārīgs kopsavilkums par slavenākajām bezmaksas e-mācību platformām un to galvenajiem plusiem un mīnusiem:</w:t>
            </w:r>
          </w:p>
          <w:p>
            <w:pPr>
              <w:widowControl/>
              <w:autoSpaceDE/>
              <w:autoSpaceDN/>
              <w:jc w:val="both"/>
              <w:rPr>
                <w:rFonts w:asciiTheme="minorHAnsi" w:hAnsiTheme="minorHAnsi" w:cstheme="minorHAnsi"/>
                <w:b/>
                <w:bCs/>
              </w:rPr>
            </w:pPr>
            <w:r>
              <w:rPr>
                <w:rFonts w:asciiTheme="minorHAnsi" w:hAnsiTheme="minorHAnsi" w:cstheme="minorHAnsi"/>
                <w:b/>
                <w:bCs/>
              </w:rPr>
              <w:t>Moodle: Moodle.org</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Moodle ir saīsinājums no Modular Object Oriented Dynamic Learning Environment, kas būtībā nozīmē sistēmu, ko izglītības iestādes izmanto, lai sniegtu studentiem kursus un mācību materiālus.</w:t>
            </w:r>
          </w:p>
          <w:p>
            <w:pPr>
              <w:widowControl/>
              <w:autoSpaceDE/>
              <w:autoSpaceDN/>
              <w:jc w:val="both"/>
              <w:rPr>
                <w:rFonts w:asciiTheme="minorHAnsi" w:hAnsiTheme="minorHAnsi" w:cstheme="minorHAnsi"/>
              </w:rPr>
            </w:pPr>
          </w:p>
          <w:p>
            <w:pPr>
              <w:widowControl/>
              <w:autoSpaceDE/>
              <w:autoSpaceDN/>
              <w:jc w:val="both"/>
              <w:rPr>
                <w:rFonts w:asciiTheme="minorHAnsi" w:hAnsiTheme="minorHAnsi" w:cstheme="minorHAnsi"/>
              </w:rPr>
            </w:pPr>
            <w:r>
              <w:rPr>
                <w:rFonts w:asciiTheme="minorHAnsi" w:hAnsiTheme="minorHAnsi" w:cstheme="minorHAnsi"/>
                <w:b/>
                <w:bCs/>
              </w:rPr>
              <w:t xml:space="preserve">PROS </w:t>
            </w:r>
            <w:r>
              <w:rPr>
                <w:rFonts w:asciiTheme="minorHAnsi" w:hAnsiTheme="minorHAnsi" w:cstheme="minorHAnsi"/>
              </w:rPr>
              <w:t>:</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Izstrādāts, lai atbalstītu gan mācīšanu, gan mācīšanos</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Viegli lietojams</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Daudzvalodu iespējas</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Moodle var atbalstīt gan mazu klašu, gan lielu organizāciju vajadzības.</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Apņemšanās aizsargāt datu drošību un lietotāju privātumu</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Izmantojiet jebkurā laikā, vietā, jebkurā ierīcē</w:t>
            </w:r>
          </w:p>
          <w:p>
            <w:pPr>
              <w:widowControl/>
              <w:autoSpaceDE/>
              <w:autoSpaceDN/>
              <w:jc w:val="both"/>
              <w:rPr>
                <w:rFonts w:asciiTheme="minorHAnsi" w:hAnsiTheme="minorHAnsi" w:cstheme="minorHAnsi"/>
              </w:rPr>
            </w:pPr>
          </w:p>
          <w:p>
            <w:pPr>
              <w:widowControl/>
              <w:autoSpaceDE/>
              <w:autoSpaceDN/>
              <w:jc w:val="both"/>
              <w:rPr>
                <w:rFonts w:asciiTheme="minorHAnsi" w:hAnsiTheme="minorHAnsi" w:cstheme="minorHAnsi"/>
              </w:rPr>
            </w:pPr>
            <w:r>
              <w:rPr>
                <w:rFonts w:asciiTheme="minorHAnsi" w:hAnsiTheme="minorHAnsi" w:cstheme="minorHAnsi"/>
                <w:b/>
                <w:bCs/>
              </w:rPr>
              <w:t xml:space="preserve">Mīnusi </w:t>
            </w:r>
            <w:r>
              <w:rPr>
                <w:rFonts w:asciiTheme="minorHAnsi" w:hAnsiTheme="minorHAnsi" w:cstheme="minorHAnsi"/>
              </w:rPr>
              <w:t>:</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Trūkst elastības efektivitātes</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Tev vajadzīgas tehniskās iemaņas</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Pārskatu sniegšana ir ierobežota</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Problēmas ar pielāgošanu</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Jo vairāk studentu piekļūst platformai, jo lēnāka kļūst sistēma</w:t>
            </w:r>
          </w:p>
          <w:p>
            <w:pPr>
              <w:widowControl/>
              <w:autoSpaceDE/>
              <w:autoSpaceDN/>
              <w:jc w:val="both"/>
              <w:rPr>
                <w:rFonts w:asciiTheme="minorHAnsi" w:hAnsiTheme="minorHAnsi" w:cstheme="minorHAnsi"/>
              </w:rPr>
            </w:pPr>
          </w:p>
          <w:p>
            <w:pPr>
              <w:widowControl/>
              <w:autoSpaceDE/>
              <w:autoSpaceDN/>
              <w:jc w:val="both"/>
              <w:rPr>
                <w:rFonts w:asciiTheme="minorHAnsi" w:hAnsiTheme="minorHAnsi" w:cstheme="minorHAnsi"/>
                <w:b/>
                <w:bCs/>
              </w:rPr>
            </w:pPr>
            <w:r>
              <w:rPr>
                <w:rFonts w:asciiTheme="minorHAnsi" w:hAnsiTheme="minorHAnsi" w:cstheme="minorHAnsi"/>
                <w:b/>
                <w:bCs/>
              </w:rPr>
              <w:t>LearnPress LMS: LearnPress.org</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LearnPress ir WordPress LMS (mācību pārvaldības sistēmas) spraudnis. Tā pamatā ir WordPress vietne, lai piedāvātu virkni iespēju viesot kursus.</w:t>
            </w:r>
          </w:p>
          <w:p>
            <w:pPr>
              <w:widowControl/>
              <w:autoSpaceDE/>
              <w:autoSpaceDN/>
              <w:jc w:val="both"/>
              <w:rPr>
                <w:rFonts w:asciiTheme="minorHAnsi" w:hAnsiTheme="minorHAnsi" w:cstheme="minorHAnsi"/>
              </w:rPr>
            </w:pPr>
          </w:p>
          <w:p>
            <w:pPr>
              <w:widowControl/>
              <w:autoSpaceDE/>
              <w:autoSpaceDN/>
              <w:jc w:val="both"/>
              <w:rPr>
                <w:rFonts w:asciiTheme="minorHAnsi" w:hAnsiTheme="minorHAnsi" w:cstheme="minorHAnsi"/>
              </w:rPr>
            </w:pPr>
            <w:r>
              <w:rPr>
                <w:rFonts w:asciiTheme="minorHAnsi" w:hAnsiTheme="minorHAnsi" w:cstheme="minorHAnsi"/>
                <w:b/>
                <w:bCs/>
              </w:rPr>
              <w:t xml:space="preserve">PROS </w:t>
            </w:r>
            <w:r>
              <w:rPr>
                <w:rFonts w:asciiTheme="minorHAnsi" w:hAnsiTheme="minorHAnsi" w:cstheme="minorHAnsi"/>
              </w:rPr>
              <w:t>:</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Izveidojiet neierobežotu skaitu kursu, nodarbības, viktorīnas un jautājumus</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Kursa izveide ir vienkārša un tai ir loģiska plūsma</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Viegli veidojiet kursus, izmantojot vilkšanas un nomešanas kursu veidotāju</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LearnPress ir bezmaksas</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LearnPress atbalsta WordPress Multisite</w:t>
            </w:r>
          </w:p>
          <w:p>
            <w:pPr>
              <w:widowControl/>
              <w:autoSpaceDE/>
              <w:autoSpaceDN/>
              <w:jc w:val="both"/>
              <w:rPr>
                <w:rFonts w:asciiTheme="minorHAnsi" w:hAnsiTheme="minorHAnsi" w:cstheme="minorHAnsi"/>
              </w:rPr>
            </w:pPr>
          </w:p>
          <w:p>
            <w:pPr>
              <w:widowControl/>
              <w:autoSpaceDE/>
              <w:autoSpaceDN/>
              <w:jc w:val="both"/>
              <w:rPr>
                <w:rFonts w:asciiTheme="minorHAnsi" w:hAnsiTheme="minorHAnsi" w:cstheme="minorHAnsi"/>
              </w:rPr>
            </w:pPr>
            <w:r>
              <w:rPr>
                <w:rFonts w:asciiTheme="minorHAnsi" w:hAnsiTheme="minorHAnsi" w:cstheme="minorHAnsi"/>
                <w:b/>
                <w:bCs/>
              </w:rPr>
              <w:t xml:space="preserve">Mīnusi </w:t>
            </w:r>
            <w:r>
              <w:rPr>
                <w:rFonts w:asciiTheme="minorHAnsi" w:hAnsiTheme="minorHAnsi" w:cstheme="minorHAnsi"/>
              </w:rPr>
              <w:t>:</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Par sertifikātiem un dažām viktorīnas iespējām ir jāmaksā</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Dokumentāciju ir nedaudz grūti atrast, un tā ir nedaudz skaidra.</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Šķiet, ka atbalsts tiek nedaudz apšaubīts pārskatos.</w:t>
            </w:r>
          </w:p>
          <w:p>
            <w:pPr>
              <w:widowControl/>
              <w:autoSpaceDE/>
              <w:autoSpaceDN/>
              <w:jc w:val="both"/>
              <w:rPr>
                <w:rFonts w:asciiTheme="minorHAnsi" w:hAnsiTheme="minorHAnsi" w:cstheme="minorHAnsi"/>
              </w:rPr>
            </w:pPr>
          </w:p>
          <w:p>
            <w:pPr>
              <w:widowControl/>
              <w:autoSpaceDE/>
              <w:autoSpaceDN/>
              <w:jc w:val="both"/>
              <w:rPr>
                <w:rFonts w:asciiTheme="minorHAnsi" w:hAnsiTheme="minorHAnsi" w:cstheme="minorHAnsi"/>
                <w:b/>
                <w:bCs/>
              </w:rPr>
            </w:pPr>
            <w:r>
              <w:rPr>
                <w:rFonts w:asciiTheme="minorHAnsi" w:hAnsiTheme="minorHAnsi" w:cstheme="minorHAnsi"/>
                <w:b/>
                <w:bCs/>
              </w:rPr>
              <w:t>EdApp LMS: www.edapp.com</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EdApp LMS nosaka standartu augstas kvalitātes tiešsaistes kursu platformām, kas ir atzītas par tās visaptverošo mikromācību satura bibliotēku, kas piepildīta ar prasmīgi izstrādātiem kursiem dažādām nozarēm. Šeit jūs varēsiet izpētīt tēmas par mazumtirdzniecību, būvniecību, kiberdrošību, vadības un vadības stiliem, kā arī pārtiku un viesmīlību , izmantojot vairāk nekā 30 paplašināšanas kategorijas.</w:t>
            </w:r>
          </w:p>
          <w:p>
            <w:pPr>
              <w:widowControl/>
              <w:autoSpaceDE/>
              <w:autoSpaceDN/>
              <w:jc w:val="both"/>
              <w:rPr>
                <w:rFonts w:asciiTheme="minorHAnsi" w:hAnsiTheme="minorHAnsi" w:cstheme="minorHAnsi"/>
              </w:rPr>
            </w:pPr>
          </w:p>
          <w:p>
            <w:pPr>
              <w:widowControl/>
              <w:autoSpaceDE/>
              <w:autoSpaceDN/>
              <w:jc w:val="both"/>
              <w:rPr>
                <w:rFonts w:asciiTheme="minorHAnsi" w:hAnsiTheme="minorHAnsi" w:cstheme="minorHAnsi"/>
              </w:rPr>
            </w:pPr>
            <w:r>
              <w:rPr>
                <w:rFonts w:asciiTheme="minorHAnsi" w:hAnsiTheme="minorHAnsi" w:cstheme="minorHAnsi"/>
                <w:b/>
                <w:bCs/>
              </w:rPr>
              <w:t xml:space="preserve">PROS </w:t>
            </w:r>
            <w:r>
              <w:rPr>
                <w:rFonts w:asciiTheme="minorHAnsi" w:hAnsiTheme="minorHAnsi" w:cstheme="minorHAnsi"/>
              </w:rPr>
              <w:t>:</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Viegli lietojams</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Mikromācību programmatūra darbojas visās ierīcēs.</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Augšupielādējiet savus mācību slaidus, un tie tiks pārvērsti mobilajām ierīcēm draudzīgās nodarbībās</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Bezmaksas kursu bibliotēka</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Canva integrācija</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Gamifikācija</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Tulkot kursus vairāk nekā 100 valodās</w:t>
            </w:r>
          </w:p>
          <w:p>
            <w:pPr>
              <w:widowControl/>
              <w:autoSpaceDE/>
              <w:autoSpaceDN/>
              <w:jc w:val="both"/>
              <w:rPr>
                <w:rFonts w:asciiTheme="minorHAnsi" w:hAnsiTheme="minorHAnsi" w:cstheme="minorHAnsi"/>
              </w:rPr>
            </w:pPr>
            <w:r>
              <w:rPr>
                <w:rFonts w:asciiTheme="minorHAnsi" w:hAnsiTheme="minorHAnsi" w:cstheme="minorHAnsi"/>
                <w:b/>
                <w:bCs/>
              </w:rPr>
              <w:t xml:space="preserve">Mīnusi </w:t>
            </w:r>
            <w:r>
              <w:rPr>
                <w:rFonts w:asciiTheme="minorHAnsi" w:hAnsiTheme="minorHAnsi" w:cstheme="minorHAnsi"/>
              </w:rPr>
              <w:t>:</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Cenu noteikšanas plāni var būt dārgi.</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Atbalstīts tikai angļu valodā, nav piemērots globālai komandai vai organizācijām, kas vēlas paplašināties.</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Nav rediģējamas kursu bibliotēkas.</w:t>
            </w:r>
          </w:p>
          <w:p>
            <w:pPr>
              <w:widowControl/>
              <w:autoSpaceDE/>
              <w:autoSpaceDN/>
              <w:jc w:val="both"/>
              <w:rPr>
                <w:rFonts w:asciiTheme="minorHAnsi" w:hAnsiTheme="minorHAnsi" w:cstheme="minorHAnsi"/>
              </w:rPr>
            </w:pPr>
          </w:p>
          <w:p>
            <w:pPr>
              <w:widowControl/>
              <w:autoSpaceDE/>
              <w:autoSpaceDN/>
              <w:jc w:val="both"/>
              <w:rPr>
                <w:rFonts w:asciiTheme="minorHAnsi" w:hAnsiTheme="minorHAnsi" w:cstheme="minorHAnsi"/>
                <w:b/>
                <w:bCs/>
              </w:rPr>
            </w:pPr>
            <w:r>
              <w:rPr>
                <w:rFonts w:asciiTheme="minorHAnsi" w:hAnsiTheme="minorHAnsi" w:cstheme="minorHAnsi"/>
                <w:b/>
                <w:bCs/>
              </w:rPr>
              <w:t>edX: www.edx.org</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edX ir lieliska vieta, kur atrast augstas kvalitātes tiešsaistes kursus, kas var palīdzēt jūsu komandai paplašināt savas prasmes un zināšanas un mudināt viņus nodrošināt izcilu sniegumu.</w:t>
            </w:r>
          </w:p>
          <w:p>
            <w:pPr>
              <w:widowControl/>
              <w:autoSpaceDE/>
              <w:autoSpaceDN/>
              <w:jc w:val="both"/>
              <w:rPr>
                <w:rFonts w:asciiTheme="minorHAnsi" w:hAnsiTheme="minorHAnsi" w:cstheme="minorHAnsi"/>
              </w:rPr>
            </w:pPr>
          </w:p>
          <w:p>
            <w:pPr>
              <w:widowControl/>
              <w:autoSpaceDE/>
              <w:autoSpaceDN/>
              <w:jc w:val="both"/>
              <w:rPr>
                <w:rFonts w:asciiTheme="minorHAnsi" w:hAnsiTheme="minorHAnsi" w:cstheme="minorHAnsi"/>
              </w:rPr>
            </w:pPr>
            <w:r>
              <w:rPr>
                <w:rFonts w:asciiTheme="minorHAnsi" w:hAnsiTheme="minorHAnsi" w:cstheme="minorHAnsi"/>
                <w:b/>
                <w:bCs/>
              </w:rPr>
              <w:t xml:space="preserve">PROS </w:t>
            </w:r>
            <w:r>
              <w:rPr>
                <w:rFonts w:asciiTheme="minorHAnsi" w:hAnsiTheme="minorHAnsi" w:cstheme="minorHAnsi"/>
              </w:rPr>
              <w:t>:</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Kursi sadarbojas ar prestižām organizācijām, universitātēm un uzņēmumiem, piemēram, Hārvardu, Bērkliju un Microsoft.</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Kursi tiek pasniegti video formātā</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Lielākā daļa kursu ir bezmaksas</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Lielākā daļa kursu ir pašmācības un var sākties jebkurā laikā</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Ir pieejama lejupielādes iespēja</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Pēc kursa pabeigšanas jūs saņemsiet apstiprinātu sertifikātu.</w:t>
            </w:r>
          </w:p>
          <w:p>
            <w:pPr>
              <w:widowControl/>
              <w:autoSpaceDE/>
              <w:autoSpaceDN/>
              <w:jc w:val="both"/>
              <w:rPr>
                <w:rFonts w:asciiTheme="minorHAnsi" w:hAnsiTheme="minorHAnsi" w:cstheme="minorHAnsi"/>
              </w:rPr>
            </w:pPr>
            <w:r>
              <w:rPr>
                <w:rFonts w:asciiTheme="minorHAnsi" w:hAnsiTheme="minorHAnsi" w:cstheme="minorHAnsi"/>
                <w:b/>
                <w:bCs/>
              </w:rPr>
              <w:t xml:space="preserve">Mīnusi </w:t>
            </w:r>
            <w:r>
              <w:rPr>
                <w:rFonts w:asciiTheme="minorHAnsi" w:hAnsiTheme="minorHAnsi" w:cstheme="minorHAnsi"/>
              </w:rPr>
              <w:t>:</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Ierobežotas tēmas</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Nav kursa struktūras</w:t>
            </w:r>
          </w:p>
          <w:p>
            <w:pPr>
              <w:widowControl/>
              <w:autoSpaceDE/>
              <w:autoSpaceDN/>
              <w:jc w:val="both"/>
              <w:rPr>
                <w:rFonts w:asciiTheme="minorHAnsi" w:hAnsiTheme="minorHAnsi" w:cstheme="minorHAnsi"/>
              </w:rPr>
            </w:pPr>
          </w:p>
          <w:p>
            <w:pPr>
              <w:widowControl/>
              <w:autoSpaceDE/>
              <w:autoSpaceDN/>
              <w:jc w:val="both"/>
              <w:rPr>
                <w:rFonts w:asciiTheme="minorHAnsi" w:hAnsiTheme="minorHAnsi" w:cstheme="minorHAnsi"/>
                <w:b/>
                <w:bCs/>
              </w:rPr>
            </w:pPr>
            <w:r>
              <w:rPr>
                <w:rFonts w:asciiTheme="minorHAnsi" w:hAnsiTheme="minorHAnsi" w:cstheme="minorHAnsi"/>
                <w:b/>
                <w:bCs/>
              </w:rPr>
              <w:t>isEazy: www.iseazy.com</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isEazy tiešsaistes kursu platformā, ko izmanto daudzi apmācību konsultanti, pateicoties tā mākoņdatošanas autorēšanas rīkam.</w:t>
            </w:r>
          </w:p>
          <w:p>
            <w:pPr>
              <w:widowControl/>
              <w:autoSpaceDE/>
              <w:autoSpaceDN/>
              <w:jc w:val="both"/>
              <w:rPr>
                <w:rFonts w:asciiTheme="minorHAnsi" w:hAnsiTheme="minorHAnsi" w:cstheme="minorHAnsi"/>
              </w:rPr>
            </w:pPr>
          </w:p>
          <w:p>
            <w:pPr>
              <w:widowControl/>
              <w:autoSpaceDE/>
              <w:autoSpaceDN/>
              <w:jc w:val="both"/>
              <w:rPr>
                <w:rFonts w:asciiTheme="minorHAnsi" w:hAnsiTheme="minorHAnsi" w:cstheme="minorHAnsi"/>
              </w:rPr>
            </w:pPr>
            <w:r>
              <w:rPr>
                <w:rFonts w:asciiTheme="minorHAnsi" w:hAnsiTheme="minorHAnsi" w:cstheme="minorHAnsi"/>
                <w:b/>
                <w:bCs/>
              </w:rPr>
              <w:t xml:space="preserve">PROS </w:t>
            </w:r>
            <w:r>
              <w:rPr>
                <w:rFonts w:asciiTheme="minorHAnsi" w:hAnsiTheme="minorHAnsi" w:cstheme="minorHAnsi"/>
              </w:rPr>
              <w:t>:</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Lai izveidotu profesionāla izskata tiešsaistes kursu materiālus, nav nepieciešamas tehniskā dizaina prasmes</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Izvēlieties kādu no interaktīvajām slaidu veidnēm un rediģējiet savus kursus.</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Varat padarīt savu apmācību saturu dinamiskāku, pievienojot personalizētus attēlus, audio un video, pat viktorīnas un zibatmiņas kartes.</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Tas ir bez maksas.</w:t>
            </w:r>
          </w:p>
          <w:p>
            <w:pPr>
              <w:widowControl/>
              <w:autoSpaceDE/>
              <w:autoSpaceDN/>
              <w:jc w:val="both"/>
              <w:rPr>
                <w:rFonts w:asciiTheme="minorHAnsi" w:hAnsiTheme="minorHAnsi" w:cstheme="minorHAnsi"/>
              </w:rPr>
            </w:pPr>
            <w:r>
              <w:rPr>
                <w:rFonts w:asciiTheme="minorHAnsi" w:hAnsiTheme="minorHAnsi" w:cstheme="minorHAnsi"/>
                <w:b/>
                <w:bCs/>
              </w:rPr>
              <w:t xml:space="preserve">Mīnusi </w:t>
            </w:r>
            <w:r>
              <w:rPr>
                <w:rFonts w:asciiTheme="minorHAnsi" w:hAnsiTheme="minorHAnsi" w:cstheme="minorHAnsi"/>
              </w:rPr>
              <w:t>:</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isEazy nav kursu bibliotēkas.</w:t>
            </w:r>
          </w:p>
          <w:p>
            <w:pPr>
              <w:widowControl/>
              <w:autoSpaceDE/>
              <w:autoSpaceDN/>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Animācijas elementu daudzveidība ir ierobežota.</w:t>
            </w:r>
          </w:p>
          <w:p>
            <w:pPr>
              <w:widowControl/>
              <w:autoSpaceDE/>
              <w:autoSpaceDN/>
              <w:jc w:val="both"/>
              <w:rPr>
                <w:rFonts w:asciiTheme="minorHAnsi" w:hAnsiTheme="minorHAnsi" w:cstheme="minorHAnsi"/>
              </w:rPr>
            </w:pPr>
          </w:p>
          <w:p>
            <w:pPr>
              <w:pStyle w:val="3"/>
              <w:numPr>
                <w:ilvl w:val="0"/>
                <w:numId w:val="4"/>
              </w:numPr>
              <w:tabs>
                <w:tab w:val="left" w:pos="360"/>
              </w:tabs>
              <w:ind w:left="0" w:firstLine="0"/>
              <w:jc w:val="both"/>
              <w:outlineLvl w:val="2"/>
              <w:rPr>
                <w:rFonts w:asciiTheme="minorHAnsi" w:hAnsiTheme="minorHAnsi" w:cstheme="minorHAnsi"/>
                <w:b/>
                <w:bCs/>
                <w:color w:val="auto"/>
                <w:sz w:val="22"/>
                <w:szCs w:val="22"/>
                <w:lang w:val="en-US"/>
              </w:rPr>
            </w:pPr>
            <w:bookmarkStart w:id="11" w:name="_Toc133572531"/>
            <w:r>
              <w:rPr>
                <w:rFonts w:asciiTheme="minorHAnsi" w:hAnsiTheme="minorHAnsi" w:cstheme="minorHAnsi"/>
                <w:b/>
                <w:bCs/>
                <w:color w:val="auto"/>
                <w:sz w:val="22"/>
                <w:szCs w:val="22"/>
                <w:lang w:val="en-US"/>
              </w:rPr>
              <w:t>2.6. sadaļa: Ko piedāvā digitālā mācību platforma?</w:t>
            </w:r>
            <w:bookmarkEnd w:id="11"/>
          </w:p>
          <w:p>
            <w:pPr>
              <w:widowControl/>
              <w:autoSpaceDE/>
              <w:autoSpaceDN/>
              <w:jc w:val="both"/>
              <w:rPr>
                <w:rFonts w:asciiTheme="minorHAnsi" w:hAnsiTheme="minorHAnsi" w:cstheme="minorHAnsi"/>
              </w:rPr>
            </w:pPr>
          </w:p>
          <w:p>
            <w:pPr>
              <w:widowControl/>
              <w:autoSpaceDE/>
              <w:autoSpaceDN/>
              <w:jc w:val="both"/>
              <w:rPr>
                <w:rFonts w:asciiTheme="minorHAnsi" w:hAnsiTheme="minorHAnsi" w:cstheme="minorHAnsi"/>
              </w:rPr>
            </w:pPr>
            <w:r>
              <w:rPr>
                <w:rFonts w:asciiTheme="minorHAnsi" w:hAnsiTheme="minorHAnsi" w:cstheme="minorHAnsi"/>
              </w:rPr>
              <w:t>Kā jūs varat iedomāties, e-apmācības platformu loma digitālajā apmācībā ir efektīva panākumu atslēga, un šajā ziņā jebkurai digitālajai platformai ir jāatbilst šādam kontrolsarakstam:</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E-platformām jābūt lietojamām un viegli lietojamām </w:t>
            </w:r>
            <w:r>
              <w:rPr>
                <w:rFonts w:asciiTheme="minorHAnsi" w:hAnsiTheme="minorHAnsi" w:cstheme="minorHAnsi"/>
              </w:rPr>
              <w:t>, tām jābūt pielāgotām lietotāju vajadzībām, nevis otrādi.</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E-platformām ir jābūt atvērtām </w:t>
            </w:r>
            <w:r>
              <w:rPr>
                <w:rFonts w:asciiTheme="minorHAnsi" w:hAnsiTheme="minorHAnsi" w:cstheme="minorHAnsi"/>
              </w:rPr>
              <w:t>vai vismaz jānodrošina studentu piekļuve saturam no vairākām pārlūkprogrammām un ierīcēm ar vienreizējās pierakstīšanās pieredzi. Turklāt platformai jābūt pieejamai gan tiešsaistē, gan bezsaistē!</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E-platformām ir jābūt atsaucīgām </w:t>
            </w:r>
            <w:r>
              <w:rPr>
                <w:rFonts w:asciiTheme="minorHAnsi" w:hAnsiTheme="minorHAnsi" w:cstheme="minorHAnsi"/>
              </w:rPr>
              <w:t>, lai nodrošinātu, ka lietotāji var sekot apmācībām no jebkuras ierīces.</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E-platformai ir jānodrošina prasmju rādītāji, proti, </w:t>
            </w:r>
            <w:r>
              <w:rPr>
                <w:rFonts w:asciiTheme="minorHAnsi" w:hAnsiTheme="minorHAnsi" w:cstheme="minorHAnsi"/>
              </w:rPr>
              <w:t>iespēja izsekot analītikai un lietojumam, lai piedāvātu apmācību atbalstu studentiem, kuriem tas ir nepieciešams.</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E-platformām būtu jānodrošina prasmju apstiprināšanas </w:t>
            </w:r>
            <w:r>
              <w:rPr>
                <w:rFonts w:asciiTheme="minorHAnsi" w:hAnsiTheme="minorHAnsi" w:cstheme="minorHAnsi"/>
              </w:rPr>
              <w:t>mehānismi, piemēram, testi, spēlēšana vai vingrinājumi, un ar sertifikātiem vai nozīmītēm iegūto prasmju atzīšana.</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E-platformām ir jāpieņem </w:t>
            </w:r>
            <w:r>
              <w:rPr>
                <w:rFonts w:asciiTheme="minorHAnsi" w:hAnsiTheme="minorHAnsi" w:cstheme="minorHAnsi"/>
              </w:rPr>
              <w:t>dažādi satura formāti, lai studentiem piedāvātu bagātinātus mācību materiālus. Nākamajā sadaļā mēs iegūsim labāku priekšstatu par to, kāda veida digitālo saturu var izmantot mācību nolūkos.</w:t>
            </w:r>
          </w:p>
          <w:p>
            <w:pPr>
              <w:widowControl/>
              <w:autoSpaceDE/>
              <w:autoSpaceDN/>
              <w:jc w:val="both"/>
              <w:rPr>
                <w:rFonts w:asciiTheme="minorHAnsi" w:hAnsiTheme="minorHAnsi" w:cstheme="minorHAnsi"/>
                <w:lang w:eastAsia="es-ES"/>
              </w:rPr>
            </w:pPr>
          </w:p>
          <w:p>
            <w:pPr>
              <w:pStyle w:val="2"/>
              <w:jc w:val="both"/>
              <w:outlineLvl w:val="1"/>
              <w:rPr>
                <w:rFonts w:eastAsia="Times New Roman" w:asciiTheme="minorHAnsi" w:hAnsiTheme="minorHAnsi" w:cstheme="minorHAnsi"/>
                <w:b/>
                <w:bCs/>
                <w:color w:val="auto"/>
                <w:sz w:val="22"/>
                <w:szCs w:val="22"/>
                <w:shd w:val="clear" w:color="auto" w:fill="FFFFFF"/>
                <w:lang w:val="en-US" w:eastAsia="es-ES"/>
              </w:rPr>
            </w:pPr>
            <w:bookmarkStart w:id="12" w:name="_Toc133572532"/>
            <w:r>
              <w:rPr>
                <w:rFonts w:eastAsia="Times New Roman" w:asciiTheme="minorHAnsi" w:hAnsiTheme="minorHAnsi" w:cstheme="minorHAnsi"/>
                <w:b/>
                <w:bCs/>
                <w:color w:val="auto"/>
                <w:sz w:val="22"/>
                <w:szCs w:val="22"/>
                <w:shd w:val="clear" w:color="auto" w:fill="FFFFFF"/>
                <w:lang w:val="en-US" w:eastAsia="es-ES"/>
              </w:rPr>
              <w:t>3. nodaļa: digitālā satura veidi (piemēram, teksts, audio, video, attēli) un to īpašības</w:t>
            </w:r>
            <w:bookmarkEnd w:id="12"/>
          </w:p>
          <w:p>
            <w:pPr>
              <w:widowControl/>
              <w:autoSpaceDE/>
              <w:autoSpaceDN/>
              <w:jc w:val="both"/>
              <w:rPr>
                <w:rFonts w:asciiTheme="minorHAnsi" w:hAnsiTheme="minorHAnsi" w:cstheme="minorHAnsi"/>
                <w:b/>
                <w:bCs/>
              </w:rPr>
            </w:pPr>
          </w:p>
          <w:p>
            <w:pPr>
              <w:pStyle w:val="3"/>
              <w:numPr>
                <w:ilvl w:val="0"/>
                <w:numId w:val="4"/>
              </w:numPr>
              <w:tabs>
                <w:tab w:val="left" w:pos="360"/>
              </w:tabs>
              <w:ind w:left="0" w:firstLine="0"/>
              <w:jc w:val="both"/>
              <w:outlineLvl w:val="2"/>
              <w:rPr>
                <w:rFonts w:asciiTheme="minorHAnsi" w:hAnsiTheme="minorHAnsi" w:cstheme="minorHAnsi"/>
                <w:b/>
                <w:bCs/>
                <w:color w:val="auto"/>
                <w:sz w:val="22"/>
                <w:szCs w:val="22"/>
                <w:lang w:val="en-US"/>
              </w:rPr>
            </w:pPr>
            <w:bookmarkStart w:id="13" w:name="_Toc133572533"/>
            <w:r>
              <w:rPr>
                <w:rFonts w:asciiTheme="minorHAnsi" w:hAnsiTheme="minorHAnsi" w:cstheme="minorHAnsi"/>
                <w:b/>
                <w:bCs/>
                <w:color w:val="auto"/>
                <w:sz w:val="22"/>
                <w:szCs w:val="22"/>
                <w:lang w:val="en-US"/>
              </w:rPr>
              <w:t>3.1. sadaļa: Ievads</w:t>
            </w:r>
            <w:bookmarkEnd w:id="13"/>
          </w:p>
          <w:p>
            <w:pPr>
              <w:widowControl/>
              <w:autoSpaceDE/>
              <w:autoSpaceDN/>
              <w:jc w:val="both"/>
              <w:rPr>
                <w:rFonts w:asciiTheme="minorHAnsi" w:hAnsiTheme="minorHAnsi" w:cstheme="minorHAnsi"/>
                <w:b/>
                <w:bCs/>
              </w:rPr>
            </w:pPr>
          </w:p>
          <w:p>
            <w:pPr>
              <w:widowControl/>
              <w:autoSpaceDE/>
              <w:autoSpaceDN/>
              <w:jc w:val="both"/>
              <w:rPr>
                <w:rFonts w:asciiTheme="minorHAnsi" w:hAnsiTheme="minorHAnsi" w:cstheme="minorHAnsi"/>
              </w:rPr>
            </w:pPr>
            <w:r>
              <w:rPr>
                <w:rFonts w:asciiTheme="minorHAnsi" w:hAnsiTheme="minorHAnsi" w:cstheme="minorHAnsi"/>
              </w:rPr>
              <w:t>Saturs ir informācija, un tam jābūt svaigam, lasāmam, atbilstošam un noderīgam jebkuram lietotājam jebkurā vecumā un kultūrā! Ir vairāk nekā simtiem dažādu digitālā satura veidu, un tiem visiem ir sava vērtība apmācību nodrošināšanā.</w:t>
            </w:r>
          </w:p>
          <w:p>
            <w:pPr>
              <w:widowControl/>
              <w:autoSpaceDE/>
              <w:autoSpaceDN/>
              <w:jc w:val="both"/>
              <w:rPr>
                <w:rFonts w:asciiTheme="minorHAnsi" w:hAnsiTheme="minorHAnsi" w:cstheme="minorHAnsi"/>
              </w:rPr>
            </w:pPr>
          </w:p>
          <w:p>
            <w:pPr>
              <w:pStyle w:val="3"/>
              <w:numPr>
                <w:ilvl w:val="0"/>
                <w:numId w:val="4"/>
              </w:numPr>
              <w:tabs>
                <w:tab w:val="left" w:pos="360"/>
              </w:tabs>
              <w:ind w:left="0" w:firstLine="0"/>
              <w:jc w:val="both"/>
              <w:outlineLvl w:val="2"/>
              <w:rPr>
                <w:rFonts w:asciiTheme="minorHAnsi" w:hAnsiTheme="minorHAnsi" w:cstheme="minorHAnsi"/>
                <w:b/>
                <w:bCs/>
                <w:color w:val="auto"/>
                <w:sz w:val="22"/>
                <w:szCs w:val="22"/>
                <w:lang w:val="en-US"/>
              </w:rPr>
            </w:pPr>
            <w:bookmarkStart w:id="14" w:name="_Toc133572534"/>
            <w:r>
              <w:rPr>
                <w:rFonts w:asciiTheme="minorHAnsi" w:hAnsiTheme="minorHAnsi" w:cstheme="minorHAnsi"/>
                <w:b/>
                <w:bCs/>
                <w:color w:val="auto"/>
                <w:sz w:val="22"/>
                <w:szCs w:val="22"/>
                <w:lang w:val="en-US"/>
              </w:rPr>
              <w:t>3.2. sadaļa: Digitālā satura veidi</w:t>
            </w:r>
            <w:bookmarkEnd w:id="14"/>
          </w:p>
          <w:p>
            <w:pPr>
              <w:widowControl/>
              <w:autoSpaceDE/>
              <w:autoSpaceDN/>
              <w:jc w:val="both"/>
              <w:rPr>
                <w:rFonts w:asciiTheme="minorHAnsi" w:hAnsiTheme="minorHAnsi" w:cstheme="minorHAnsi"/>
              </w:rPr>
            </w:pPr>
          </w:p>
          <w:p>
            <w:pPr>
              <w:widowControl/>
              <w:autoSpaceDE/>
              <w:autoSpaceDN/>
              <w:jc w:val="both"/>
              <w:rPr>
                <w:rFonts w:asciiTheme="minorHAnsi" w:hAnsiTheme="minorHAnsi" w:cstheme="minorHAnsi"/>
              </w:rPr>
            </w:pPr>
            <w:r>
              <w:rPr>
                <w:rFonts w:asciiTheme="minorHAnsi" w:hAnsiTheme="minorHAnsi" w:cstheme="minorHAnsi"/>
              </w:rPr>
              <w:t>Daži digitālā satura piemēri, ko var izmantot apmācību nodrošināšanai, ir:</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Infografikas </w:t>
            </w:r>
            <w:r>
              <w:rPr>
                <w:rFonts w:asciiTheme="minorHAnsi" w:hAnsiTheme="minorHAnsi" w:cstheme="minorHAnsi"/>
              </w:rPr>
              <w:t>ir datu vizuāli attēlojumi, un tie parasti padara skaitļus daudz pievilcīgākus un lasītājam skaidrākus</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Mēmi </w:t>
            </w:r>
            <w:r>
              <w:rPr>
                <w:rFonts w:asciiTheme="minorHAnsi" w:hAnsiTheme="minorHAnsi" w:cstheme="minorHAnsi"/>
              </w:rPr>
              <w:t>bieži ir videoklipi un attēli ar humoristisku tekstu, kas parasti izplatās, atkarībā no auditorijas, dažreiz tie ir noderīgi, lai salauztu ledu un radītu līdzdalību jūsu sabiedrībā.</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Videoklipi: </w:t>
            </w:r>
            <w:r>
              <w:rPr>
                <w:rFonts w:asciiTheme="minorHAnsi" w:hAnsiTheme="minorHAnsi" w:cstheme="minorHAnsi"/>
              </w:rPr>
              <w:t>tiem nevajadzētu būt pārāk gariem, tiem jābūt atbilstošiem un skaidrojošiem, labāk, ja tie ir smieklīgi vai balstīti uz mācībām.</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Rokasgrāmatas: </w:t>
            </w:r>
            <w:r>
              <w:rPr>
                <w:rFonts w:asciiTheme="minorHAnsi" w:hAnsiTheme="minorHAnsi" w:cstheme="minorHAnsi"/>
              </w:rPr>
              <w:t>tās var būt dažādas, un tās var būt vienkāršas vai sarežģītas. Tie ļauj lasītājam pilnībā saprast, kā lietot vai veikt noteiktu procesu. Tiem jābūt viegli izpildāmiem, sadalītiem turpmākajos posmos, labāk, ja valoda/kultūra ir neitrāla.</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Tiešraides tērzēšana: </w:t>
            </w:r>
            <w:r>
              <w:rPr>
                <w:rFonts w:asciiTheme="minorHAnsi" w:hAnsiTheme="minorHAnsi" w:cstheme="minorHAnsi"/>
              </w:rPr>
              <w:t>tērzēšana un tērzēšanas roboti arvien biežāk tiek izmantoti e-mācību platformās studentu atbalstam, īpaši apmācību laikā, jo lietotāji jūtas dedzīgāki, daloties savās šaubās “klusi”.</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Fotogalerijas. </w:t>
            </w:r>
            <w:r>
              <w:rPr>
                <w:rFonts w:asciiTheme="minorHAnsi" w:hAnsiTheme="minorHAnsi" w:cstheme="minorHAnsi"/>
              </w:rPr>
              <w:t>Attēls ir tūkstoš vārdu vērts, un bieži vien var būt daudz vieglāk izskaidrot lietas, izmantojot attēlu, nevis vārdus.</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Interešu saites: </w:t>
            </w:r>
            <w:r>
              <w:rPr>
                <w:rFonts w:asciiTheme="minorHAnsi" w:hAnsiTheme="minorHAnsi" w:cstheme="minorHAnsi"/>
              </w:rPr>
              <w:t>tās parasti ir ļoti noderīgas apmācībā, jo piedāvā veidu, kā turpināt pētīt šo tēmu.</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Gadījumu izpēte: </w:t>
            </w:r>
            <w:r>
              <w:rPr>
                <w:rFonts w:asciiTheme="minorHAnsi" w:hAnsiTheme="minorHAnsi" w:cstheme="minorHAnsi"/>
              </w:rPr>
              <w:t>parasti ir ļoti interesanti, lai sniegtu studentiem taustāmu prezentēto jēdzienu piemēru un veidu, kā iedvesmot jaunas darbības.</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Atsauksmes/stāsti: </w:t>
            </w:r>
            <w:r>
              <w:rPr>
                <w:rFonts w:asciiTheme="minorHAnsi" w:hAnsiTheme="minorHAnsi" w:cstheme="minorHAnsi"/>
              </w:rPr>
              <w:t>atsauksmes vai paraugs veicina uzticēšanos un piedāvā personisku skatījumu uz to.</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Jautājumi un atbildes/bieži uzdotie jautājumi/intervijas: </w:t>
            </w:r>
            <w:r>
              <w:rPr>
                <w:rFonts w:asciiTheme="minorHAnsi" w:hAnsiTheme="minorHAnsi" w:cstheme="minorHAnsi"/>
              </w:rPr>
              <w:t>jautājumu un atbilžu sesijas vai bieži uzdotie jautājumi var būt formāli un neformāli. Tie parasti ir ļoti noderīgi studentiem, jo viņi redz, ka viņu pašu šaubas dalās un uz tām ir atbildēts, jūtoties pilnvaroti un motivēti.</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Ko drīkst un ko nedrīkst: </w:t>
            </w:r>
            <w:r>
              <w:rPr>
                <w:rFonts w:asciiTheme="minorHAnsi" w:hAnsiTheme="minorHAnsi" w:cstheme="minorHAnsi"/>
              </w:rPr>
              <w:t>šis pasniegšanas veids ļauj skolotājiem iejusties praktikantu vietā un saprast, ka viņiem ir vajadzīgs padoms, kur iet tālāk.</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Pētījumu un datu rezultāti </w:t>
            </w:r>
            <w:r>
              <w:rPr>
                <w:rFonts w:asciiTheme="minorHAnsi" w:hAnsiTheme="minorHAnsi" w:cstheme="minorHAnsi"/>
              </w:rPr>
              <w:t>: var noskaidrot lietotāju šaubas, īpaši, ja tie ir labi izskaidroti un apkopoti</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Iegultie tvīti: </w:t>
            </w:r>
            <w:r>
              <w:rPr>
                <w:rFonts w:asciiTheme="minorHAnsi" w:hAnsiTheme="minorHAnsi" w:cstheme="minorHAnsi"/>
              </w:rPr>
              <w:t>fragments, kas izgriezts no Twitter, kas atkarībā no auditorijas var būt pārdomas rosinošs vai smieklīgs.</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GIFS: </w:t>
            </w:r>
            <w:r>
              <w:rPr>
                <w:rFonts w:asciiTheme="minorHAnsi" w:hAnsiTheme="minorHAnsi" w:cstheme="minorHAnsi"/>
              </w:rPr>
              <w:t>klipus, kas izgriezti no videoklipiem, var izmantot, lai ilustrētu punktu un tuvinātu auditoriju.</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E-grāmatas/PDF: </w:t>
            </w:r>
            <w:r>
              <w:rPr>
                <w:rFonts w:asciiTheme="minorHAnsi" w:hAnsiTheme="minorHAnsi" w:cstheme="minorHAnsi"/>
              </w:rPr>
              <w:t>e-grāmatas/PDF ir jauks piemērs papildu materiālam, kas var būt noderīgs, lai vēl vairāk piesaistītu auditoriju.</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Komiksi/multfilmas: </w:t>
            </w:r>
            <w:r>
              <w:rPr>
                <w:rFonts w:asciiTheme="minorHAnsi" w:hAnsiTheme="minorHAnsi" w:cstheme="minorHAnsi"/>
              </w:rPr>
              <w:t>ir jautrs un neformāls veids, kā ilustrēt savu domu, pat ja tā ir nopietna tēma!</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Izsakiet atzinību: </w:t>
            </w:r>
            <w:r>
              <w:rPr>
                <w:rFonts w:asciiTheme="minorHAnsi" w:hAnsiTheme="minorHAnsi" w:cstheme="minorHAnsi"/>
              </w:rPr>
              <w:t>mudināt studentus piedalīties un atzīt viņu centienus</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Izveidojiet koplietojamas izklājlapas vai dokumentus: </w:t>
            </w:r>
            <w:r>
              <w:rPr>
                <w:rFonts w:asciiTheme="minorHAnsi" w:hAnsiTheme="minorHAnsi" w:cstheme="minorHAnsi"/>
              </w:rPr>
              <w:t>tas atvieglo studentiem dalību apmācību sesijās un viņu ideju atspoguļošanu un kopīgošanu.</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Attēli: </w:t>
            </w:r>
            <w:r>
              <w:rPr>
                <w:rFonts w:asciiTheme="minorHAnsi" w:hAnsiTheme="minorHAnsi" w:cstheme="minorHAnsi"/>
              </w:rPr>
              <w:t>tiem jābūt skaidriem, atbilstošiem, labas kvalitātes, ne smagiem un, ja iespējams, neitrāliem pēc dzimuma/valodas/kultūras.</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Podcast apraides: </w:t>
            </w:r>
            <w:r>
              <w:rPr>
                <w:rFonts w:asciiTheme="minorHAnsi" w:hAnsiTheme="minorHAnsi" w:cstheme="minorHAnsi"/>
              </w:rPr>
              <w:t>tie ir audio faili, kurus var klausīties, tos var ierakstīt un publicēt dažādās bezmaksas aplādes vietnēs.</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Slaidu koplietošana: </w:t>
            </w:r>
            <w:r>
              <w:rPr>
                <w:rFonts w:asciiTheme="minorHAnsi" w:hAnsiTheme="minorHAnsi" w:cstheme="minorHAnsi"/>
              </w:rPr>
              <w:t>lai augšupielādētu slaidrādes sev vai kopīgotu to starp praktikantiem.</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Tiešsaistes spēles: </w:t>
            </w:r>
            <w:r>
              <w:rPr>
                <w:rFonts w:asciiTheme="minorHAnsi" w:hAnsiTheme="minorHAnsi" w:cstheme="minorHAnsi"/>
              </w:rPr>
              <w:t>bezmaksas tiešsaistes spēles ir pieejamas, izmantojot vienkāršu Google meklēšanu, un ir daudz platformu, piemēram, es educaplay.com, kur var izveidot un pielāgot jūsu tēmai daudz izklaidējošu un smieklīgu spēļu.</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Konkursi/viktorīnas: </w:t>
            </w:r>
            <w:r>
              <w:rPr>
                <w:rFonts w:asciiTheme="minorHAnsi" w:hAnsiTheme="minorHAnsi" w:cstheme="minorHAnsi"/>
              </w:rPr>
              <w:t>vēl viens gamification piemērs, ko izmanto mācīšanai. Varat izmantot tādas lietojumprogrammas kā kahoot, lai iesaistītu skolēnus konkursā, pamatojoties uz apmācāmo priekšmetu.</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Interaktīvas demonstrācijas: </w:t>
            </w:r>
            <w:r>
              <w:rPr>
                <w:rFonts w:asciiTheme="minorHAnsi" w:hAnsiTheme="minorHAnsi" w:cstheme="minorHAnsi"/>
              </w:rPr>
              <w:t>ātra demonstrācija, kurā ir ietverts konkrēts apmācāmā priekšmeta aspekts, var būt ļoti noderīga, lai mācītu studentiem, kā kaut kas darbojas uzreiz.</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Rīki un resursi/Giveaways: </w:t>
            </w:r>
            <w:r>
              <w:rPr>
                <w:rFonts w:asciiTheme="minorHAnsi" w:hAnsiTheme="minorHAnsi" w:cstheme="minorHAnsi"/>
              </w:rPr>
              <w:t>tie ir līdzīgi interešu saitēm un var būt noderīgi, lai paplašinātu auditorijas rīku komplektu.</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Tīmekļsemināri: </w:t>
            </w:r>
            <w:r>
              <w:rPr>
                <w:rFonts w:asciiTheme="minorHAnsi" w:hAnsiTheme="minorHAnsi" w:cstheme="minorHAnsi"/>
              </w:rPr>
              <w:t>piedāvājot studentiem iespēju piedalīties vai skatīties vebināru par kaut ko atbilstošu apmācībai.</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Interaktīvs saturs: </w:t>
            </w:r>
            <w:r>
              <w:rPr>
                <w:rFonts w:asciiTheme="minorHAnsi" w:hAnsiTheme="minorHAnsi" w:cstheme="minorHAnsi"/>
              </w:rPr>
              <w:t>lieliski piemērots, lai piesaistītu studentu uzmanību un nodrošinātu, ka viņi var atgriezties vai palikt modri visas sesijas laikā.</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Tiešsaistes žurnāli: </w:t>
            </w:r>
            <w:r>
              <w:rPr>
                <w:rFonts w:asciiTheme="minorHAnsi" w:hAnsiTheme="minorHAnsi" w:cstheme="minorHAnsi"/>
              </w:rPr>
              <w:t>digitāli žurnāli tagad ir pieejami visās ierīcēs, un tos var izmantot kā atbilstošu un interaktīvu resursu!</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Sociālie mediji: </w:t>
            </w:r>
            <w:r>
              <w:rPr>
                <w:rFonts w:asciiTheme="minorHAnsi" w:hAnsiTheme="minorHAnsi" w:cstheme="minorHAnsi"/>
              </w:rPr>
              <w:t>piemēram, Pinterest, Instagram, tiktok, reddit var izmantot, lai sniegtu piemēru par konkrētu sniegto tēmu.</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Domu kartes: </w:t>
            </w:r>
            <w:r>
              <w:rPr>
                <w:rFonts w:asciiTheme="minorHAnsi" w:hAnsiTheme="minorHAnsi" w:cstheme="minorHAnsi"/>
              </w:rPr>
              <w:t>prāta kartes ļauj studentiem precizēt idejas, un tās var kopīgi kopīgot un atjaunināt.</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Personiskā biogrāfija: </w:t>
            </w:r>
            <w:r>
              <w:rPr>
                <w:rFonts w:asciiTheme="minorHAnsi" w:hAnsiTheme="minorHAnsi" w:cstheme="minorHAnsi"/>
              </w:rPr>
              <w:t>Ļaujiet lasītājiem patiesi sajust, ka skolotājs ir aiz muguras, un palīdziet radīt līdzjūtību ar auditoriju.</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Raksti un PR: </w:t>
            </w:r>
            <w:r>
              <w:rPr>
                <w:rFonts w:asciiTheme="minorHAnsi" w:hAnsiTheme="minorHAnsi" w:cstheme="minorHAnsi"/>
              </w:rPr>
              <w:t>ir lielisks veids, kā ieinteresēt studentus par jūsu apmācību, sniedzot viņiem papildu materiālus.</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Citāti un iedvesmojošas ziņas: </w:t>
            </w:r>
            <w:r>
              <w:rPr>
                <w:rFonts w:asciiTheme="minorHAnsi" w:hAnsiTheme="minorHAnsi" w:cstheme="minorHAnsi"/>
              </w:rPr>
              <w:t>citas personas teikti vārdi, ko bieži izmanto, lai izteiktu punktu vai motivētu. Viņi lieliski pārrunā tēmas vai nodrošina pozitīvu noskaņojumu.</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QR kods/aptaujas: </w:t>
            </w:r>
            <w:r>
              <w:rPr>
                <w:rFonts w:asciiTheme="minorHAnsi" w:hAnsiTheme="minorHAnsi" w:cstheme="minorHAnsi"/>
              </w:rPr>
              <w:t>vienkāršs veids, kā iesaistīt skolēnus un aicināt viņus uz darbību.</w:t>
            </w:r>
          </w:p>
          <w:p>
            <w:pPr>
              <w:pStyle w:val="14"/>
              <w:widowControl/>
              <w:numPr>
                <w:ilvl w:val="0"/>
                <w:numId w:val="4"/>
              </w:numPr>
              <w:autoSpaceDE/>
              <w:autoSpaceDN/>
              <w:spacing w:after="160" w:line="259" w:lineRule="auto"/>
              <w:contextualSpacing/>
              <w:jc w:val="both"/>
              <w:rPr>
                <w:rFonts w:asciiTheme="minorHAnsi" w:hAnsiTheme="minorHAnsi" w:cstheme="minorHAnsi"/>
              </w:rPr>
            </w:pPr>
            <w:r>
              <w:rPr>
                <w:rFonts w:asciiTheme="minorHAnsi" w:hAnsiTheme="minorHAnsi" w:cstheme="minorHAnsi"/>
                <w:b/>
                <w:bCs/>
              </w:rPr>
              <w:t xml:space="preserve">Baltās grāmatas: </w:t>
            </w:r>
            <w:r>
              <w:rPr>
                <w:rFonts w:asciiTheme="minorHAnsi" w:hAnsiTheme="minorHAnsi" w:cstheme="minorHAnsi"/>
              </w:rPr>
              <w:t>ceļveži vai ziņojumi, kas ļauj pieņemt apzinātus lēmumus par tēmām.</w:t>
            </w:r>
          </w:p>
          <w:p>
            <w:pPr>
              <w:pStyle w:val="14"/>
              <w:widowControl/>
              <w:numPr>
                <w:ilvl w:val="0"/>
                <w:numId w:val="4"/>
              </w:numPr>
              <w:autoSpaceDE/>
              <w:autoSpaceDN/>
              <w:spacing w:after="160" w:line="259" w:lineRule="auto"/>
              <w:contextualSpacing/>
              <w:jc w:val="both"/>
              <w:rPr>
                <w:rFonts w:asciiTheme="minorHAnsi" w:hAnsiTheme="minorHAnsi" w:cstheme="minorHAnsi"/>
                <w:lang w:eastAsia="es-ES"/>
              </w:rPr>
            </w:pPr>
            <w:r>
              <w:rPr>
                <w:rFonts w:asciiTheme="minorHAnsi" w:hAnsiTheme="minorHAnsi" w:cstheme="minorHAnsi"/>
                <w:b/>
                <w:bCs/>
              </w:rPr>
              <w:t xml:space="preserve">Wiki </w:t>
            </w:r>
            <w:r>
              <w:rPr>
                <w:rFonts w:asciiTheme="minorHAnsi" w:hAnsiTheme="minorHAnsi" w:cstheme="minorHAnsi"/>
              </w:rPr>
              <w:t>ir lieliski piemēroti, lai sniegtu vairāk informācijas par tēmu.</w:t>
            </w:r>
          </w:p>
          <w:p>
            <w:pPr>
              <w:widowControl/>
              <w:autoSpaceDE/>
              <w:autoSpaceDN/>
              <w:jc w:val="both"/>
              <w:rPr>
                <w:rFonts w:asciiTheme="minorHAnsi" w:hAnsiTheme="minorHAnsi" w:cstheme="minorHAnsi"/>
              </w:rPr>
            </w:pPr>
          </w:p>
          <w:p>
            <w:pPr>
              <w:widowControl/>
              <w:autoSpaceDE/>
              <w:autoSpaceDN/>
              <w:rPr>
                <w:rFonts w:asciiTheme="minorHAnsi" w:hAnsiTheme="minorHAnsi" w:cstheme="minorHAnsi"/>
                <w:b/>
                <w:bCs/>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2714" w:type="dxa"/>
            <w:tcBorders>
              <w:top w:val="single" w:color="auto" w:sz="4" w:space="0"/>
              <w:left w:val="single" w:color="auto" w:sz="4" w:space="0"/>
              <w:bottom w:val="single" w:color="auto" w:sz="4" w:space="0"/>
              <w:right w:val="single" w:color="auto" w:sz="4" w:space="0"/>
            </w:tcBorders>
            <w:shd w:val="clear" w:color="auto" w:fill="75B239"/>
            <w:vAlign w:val="center"/>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Glosārijs</w:t>
            </w:r>
          </w:p>
        </w:tc>
        <w:tc>
          <w:tcPr>
            <w:tcW w:w="6631" w:type="dxa"/>
            <w:gridSpan w:val="2"/>
            <w:tcBorders>
              <w:top w:val="single" w:color="auto" w:sz="4" w:space="0"/>
              <w:left w:val="single" w:color="auto" w:sz="4" w:space="0"/>
              <w:bottom w:val="single" w:color="auto" w:sz="4" w:space="0"/>
              <w:right w:val="single" w:color="auto" w:sz="4" w:space="0"/>
            </w:tcBorders>
          </w:tcPr>
          <w:p>
            <w:pPr>
              <w:pStyle w:val="14"/>
              <w:widowControl/>
              <w:autoSpaceDE/>
              <w:autoSpaceDN/>
              <w:ind w:left="360"/>
              <w:contextualSpacing/>
              <w:textAlignment w:val="baseline"/>
              <w:rPr>
                <w:rFonts w:asciiTheme="minorHAnsi" w:hAnsiTheme="minorHAnsi" w:cstheme="minorHAnsi"/>
                <w:b/>
                <w:bCs/>
                <w:lang w:val="en-GB" w:eastAsia="en-GB"/>
              </w:rPr>
            </w:pPr>
          </w:p>
          <w:p>
            <w:pPr>
              <w:pStyle w:val="14"/>
              <w:widowControl/>
              <w:numPr>
                <w:ilvl w:val="0"/>
                <w:numId w:val="5"/>
              </w:numPr>
              <w:autoSpaceDE/>
              <w:autoSpaceDN/>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 xml:space="preserve">E-mācības: </w:t>
            </w:r>
            <w:r>
              <w:rPr>
                <w:rFonts w:asciiTheme="minorHAnsi" w:hAnsiTheme="minorHAnsi" w:cstheme="minorHAnsi"/>
                <w:lang w:val="en-GB" w:eastAsia="en-GB"/>
              </w:rPr>
              <w:t>Eiropas Komisija definē e-mācības kā “jaunu multivides tehnoloģiju un interneta izmantošanu, lai uzlabotu mācību kvalitāti, atvieglojot piekļuvi resursiem un pakalpojumiem, kā arī attālinātu apmaiņu un sadarbību”.</w:t>
            </w:r>
          </w:p>
          <w:p>
            <w:pPr>
              <w:pStyle w:val="14"/>
              <w:widowControl/>
              <w:autoSpaceDE/>
              <w:autoSpaceDN/>
              <w:ind w:left="360"/>
              <w:contextualSpacing/>
              <w:textAlignment w:val="baseline"/>
              <w:rPr>
                <w:rFonts w:asciiTheme="minorHAnsi" w:hAnsiTheme="minorHAnsi" w:cstheme="minorHAnsi"/>
                <w:lang w:val="en-GB" w:eastAsia="en-GB"/>
              </w:rPr>
            </w:pP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 xml:space="preserve">Avots: </w:t>
            </w:r>
            <w:r>
              <w:fldChar w:fldCharType="begin"/>
            </w:r>
            <w:r>
              <w:instrText xml:space="preserve"> HYPERLINK "https://files.eric.ed.gov/fulltext/ED491391.pdf" </w:instrText>
            </w:r>
            <w:r>
              <w:fldChar w:fldCharType="separate"/>
            </w:r>
            <w:r>
              <w:rPr>
                <w:rStyle w:val="9"/>
                <w:rFonts w:asciiTheme="minorHAnsi" w:hAnsiTheme="minorHAnsi" w:cstheme="minorHAnsi"/>
                <w:lang w:val="en-GB" w:eastAsia="en-GB"/>
              </w:rPr>
              <w:t>https://files.eric.ed.gov/fulltext/ED491391.pdf</w:t>
            </w:r>
            <w:r>
              <w:rPr>
                <w:rStyle w:val="9"/>
                <w:rFonts w:asciiTheme="minorHAnsi" w:hAnsiTheme="minorHAnsi" w:cstheme="minorHAnsi"/>
                <w:lang w:val="en-GB" w:eastAsia="en-GB"/>
              </w:rPr>
              <w:fldChar w:fldCharType="end"/>
            </w:r>
          </w:p>
          <w:p>
            <w:pPr>
              <w:pStyle w:val="14"/>
              <w:widowControl/>
              <w:autoSpaceDE/>
              <w:autoSpaceDN/>
              <w:ind w:left="360"/>
              <w:contextualSpacing/>
              <w:textAlignment w:val="baseline"/>
              <w:rPr>
                <w:rFonts w:asciiTheme="minorHAnsi" w:hAnsiTheme="minorHAnsi" w:cstheme="minorHAnsi"/>
                <w:lang w:val="en-GB" w:eastAsia="en-GB"/>
              </w:rPr>
            </w:pPr>
          </w:p>
          <w:p>
            <w:pPr>
              <w:pStyle w:val="14"/>
              <w:widowControl/>
              <w:numPr>
                <w:ilvl w:val="0"/>
                <w:numId w:val="5"/>
              </w:numPr>
              <w:autoSpaceDE/>
              <w:autoSpaceDN/>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 xml:space="preserve">E-apmācība: </w:t>
            </w:r>
            <w:r>
              <w:rPr>
                <w:rFonts w:asciiTheme="minorHAnsi" w:hAnsiTheme="minorHAnsi" w:cstheme="minorHAnsi"/>
                <w:lang w:val="en-GB" w:eastAsia="en-GB"/>
              </w:rPr>
              <w:t>mācības, ko atbalsta informācijas un komunikācijas tehnoloģijas (IKT). Tāpēc e-mācības neaprobežojas tikai ar “digitālo pratību” (IT kompetences apguvi), bet var ietvert vairākus formātus un jauktas metodoloģijas, jo īpaši programmatūras, interneta, CD-ROM, tiešsaistes mācības vai jebkuru citu elektronisku izmantošanu. vai interaktīvie mediji.</w:t>
            </w:r>
          </w:p>
          <w:p>
            <w:pPr>
              <w:pStyle w:val="14"/>
              <w:widowControl/>
              <w:autoSpaceDE/>
              <w:autoSpaceDN/>
              <w:ind w:left="360"/>
              <w:contextualSpacing/>
              <w:textAlignment w:val="baseline"/>
              <w:rPr>
                <w:rFonts w:asciiTheme="minorHAnsi" w:hAnsiTheme="minorHAnsi" w:cstheme="minorHAnsi"/>
                <w:lang w:val="en-GB" w:eastAsia="en-GB"/>
              </w:rPr>
            </w:pP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Avots:</w:t>
            </w: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CEDEFOP 2002, E-apmācība un apmācība Eiropā. Aptauja par e-mācību izmantošanu apmācībā un profesionālajā pilnveidē Eiropas Savienībā</w:t>
            </w:r>
          </w:p>
          <w:p>
            <w:pPr>
              <w:pStyle w:val="14"/>
              <w:widowControl/>
              <w:autoSpaceDE/>
              <w:autoSpaceDN/>
              <w:ind w:left="360"/>
              <w:contextualSpacing/>
              <w:textAlignment w:val="baseline"/>
              <w:rPr>
                <w:rFonts w:asciiTheme="minorHAnsi" w:hAnsiTheme="minorHAnsi" w:cstheme="minorHAnsi"/>
                <w:b/>
                <w:bCs/>
                <w:lang w:val="en-GB" w:eastAsia="en-GB"/>
              </w:rPr>
            </w:pPr>
          </w:p>
          <w:p>
            <w:pPr>
              <w:pStyle w:val="14"/>
              <w:widowControl/>
              <w:numPr>
                <w:ilvl w:val="0"/>
                <w:numId w:val="5"/>
              </w:numPr>
              <w:autoSpaceDE/>
              <w:autoSpaceDN/>
              <w:contextualSpacing/>
              <w:textAlignment w:val="baseline"/>
              <w:rPr>
                <w:rFonts w:asciiTheme="minorHAnsi" w:hAnsiTheme="minorHAnsi" w:cstheme="minorHAnsi"/>
                <w:lang w:val="en-GB" w:eastAsia="en-GB"/>
              </w:rPr>
            </w:pPr>
            <w:r>
              <w:rPr>
                <w:rFonts w:asciiTheme="minorHAnsi" w:hAnsiTheme="minorHAnsi" w:cstheme="minorHAnsi"/>
                <w:lang w:val="en-GB" w:eastAsia="en-GB"/>
              </w:rPr>
              <w:t>e-Learning ir vispārīgs termins, kas attiecas uz jebkuras digitālas ierīces vai multivides (multivides) izmantošanu mācīšanai un mācībām, jo īpaši satura piegādei vai piekļuvei. Tādējādi e-apmācība var notikt bez jebkādas atsauces uz tīklu vai savienojamību. Digitālajai ierīcei, ko apmācāmais izmanto, lai piekļūtu materiāliem, nav jābūt savienotai ar digitālo tīklu, ne lokālo tīklu, ne internetu (vai pat mobilo tālruņu tīklu, ja planšetdatoru izmanto kā termināli vai piekļuves ierīci).</w:t>
            </w:r>
          </w:p>
          <w:p>
            <w:pPr>
              <w:pStyle w:val="14"/>
              <w:widowControl/>
              <w:autoSpaceDE/>
              <w:autoSpaceDN/>
              <w:ind w:left="360"/>
              <w:contextualSpacing/>
              <w:textAlignment w:val="baseline"/>
              <w:rPr>
                <w:rFonts w:asciiTheme="minorHAnsi" w:hAnsiTheme="minorHAnsi" w:cstheme="minorHAnsi"/>
                <w:b/>
                <w:bCs/>
                <w:lang w:val="en-GB" w:eastAsia="en-GB"/>
              </w:rPr>
            </w:pP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Avots:</w:t>
            </w: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COL, Atklātā un tālmācība: galvenie termini un definīcijas, 2015 (pārskatīts 2020)</w:t>
            </w:r>
          </w:p>
          <w:p>
            <w:pPr>
              <w:pStyle w:val="14"/>
              <w:widowControl/>
              <w:autoSpaceDE/>
              <w:autoSpaceDN/>
              <w:ind w:left="360"/>
              <w:contextualSpacing/>
              <w:textAlignment w:val="baseline"/>
              <w:rPr>
                <w:rFonts w:asciiTheme="minorHAnsi" w:hAnsiTheme="minorHAnsi" w:cstheme="minorHAnsi"/>
                <w:b/>
                <w:bCs/>
                <w:lang w:val="en-GB" w:eastAsia="en-GB"/>
              </w:rPr>
            </w:pPr>
          </w:p>
          <w:p>
            <w:pPr>
              <w:pStyle w:val="14"/>
              <w:widowControl/>
              <w:autoSpaceDE/>
              <w:autoSpaceDN/>
              <w:ind w:left="360"/>
              <w:contextualSpacing/>
              <w:textAlignment w:val="baseline"/>
              <w:rPr>
                <w:rFonts w:asciiTheme="minorHAnsi" w:hAnsiTheme="minorHAnsi" w:cstheme="minorHAnsi"/>
                <w:b/>
                <w:bCs/>
                <w:lang w:val="en-GB" w:eastAsia="en-GB"/>
              </w:rPr>
            </w:pPr>
            <w:r>
              <w:rPr>
                <w:rFonts w:asciiTheme="minorHAnsi" w:hAnsiTheme="minorHAnsi" w:cstheme="minorHAnsi"/>
                <w:b/>
                <w:bCs/>
                <w:lang w:val="en-GB" w:eastAsia="en-GB"/>
              </w:rPr>
              <w:t>LMS platforma:</w:t>
            </w:r>
          </w:p>
          <w:p>
            <w:pPr>
              <w:pStyle w:val="14"/>
              <w:widowControl/>
              <w:numPr>
                <w:ilvl w:val="0"/>
                <w:numId w:val="5"/>
              </w:numPr>
              <w:autoSpaceDE/>
              <w:autoSpaceDN/>
              <w:contextualSpacing/>
              <w:textAlignment w:val="baseline"/>
              <w:rPr>
                <w:rFonts w:asciiTheme="minorHAnsi" w:hAnsiTheme="minorHAnsi" w:cstheme="minorHAnsi"/>
                <w:lang w:val="en-GB" w:eastAsia="en-GB"/>
              </w:rPr>
            </w:pPr>
            <w:r>
              <w:rPr>
                <w:rFonts w:asciiTheme="minorHAnsi" w:hAnsiTheme="minorHAnsi" w:cstheme="minorHAnsi"/>
                <w:lang w:val="en-GB" w:eastAsia="en-GB"/>
              </w:rPr>
              <w:t>Mācību vadības sistēma (LMS) ir programmatūras lietojumprogramma vai tīmekļa tehnoloģija, ko izmanto, lai plānotu, ieviestu un novērtētu konkrētu mācību procesu.</w:t>
            </w:r>
          </w:p>
          <w:p>
            <w:pPr>
              <w:pStyle w:val="14"/>
              <w:widowControl/>
              <w:autoSpaceDE/>
              <w:autoSpaceDN/>
              <w:ind w:left="360"/>
              <w:contextualSpacing/>
              <w:textAlignment w:val="baseline"/>
              <w:rPr>
                <w:rFonts w:asciiTheme="minorHAnsi" w:hAnsiTheme="minorHAnsi" w:cstheme="minorHAnsi"/>
                <w:lang w:val="en-GB" w:eastAsia="en-GB"/>
              </w:rPr>
            </w:pP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Avots: TargetTech Network</w:t>
            </w:r>
          </w:p>
          <w:p>
            <w:pPr>
              <w:pStyle w:val="14"/>
              <w:widowControl/>
              <w:autoSpaceDE/>
              <w:autoSpaceDN/>
              <w:ind w:left="360"/>
              <w:contextualSpacing/>
              <w:textAlignment w:val="baseline"/>
              <w:rPr>
                <w:rFonts w:asciiTheme="minorHAnsi" w:hAnsiTheme="minorHAnsi" w:cstheme="minorHAnsi"/>
                <w:lang w:val="en-GB" w:eastAsia="en-GB"/>
              </w:rPr>
            </w:pPr>
          </w:p>
          <w:p>
            <w:pPr>
              <w:pStyle w:val="14"/>
              <w:widowControl/>
              <w:numPr>
                <w:ilvl w:val="0"/>
                <w:numId w:val="5"/>
              </w:numPr>
              <w:autoSpaceDE/>
              <w:autoSpaceDN/>
              <w:contextualSpacing/>
              <w:textAlignment w:val="baseline"/>
              <w:rPr>
                <w:rFonts w:asciiTheme="minorHAnsi" w:hAnsiTheme="minorHAnsi" w:cstheme="minorHAnsi"/>
                <w:lang w:val="en-GB" w:eastAsia="en-GB"/>
              </w:rPr>
            </w:pPr>
            <w:r>
              <w:rPr>
                <w:rFonts w:asciiTheme="minorHAnsi" w:hAnsiTheme="minorHAnsi" w:cstheme="minorHAnsi"/>
                <w:lang w:val="en-GB" w:eastAsia="en-GB"/>
              </w:rPr>
              <w:t>Mācību pārvaldības sistēma (LMS) ir specializēta programmatūras sistēma, kas izstrādāta, lai pārvaldītu, uzglabātu, izsekotu un piegādātu mācību materiālus, izmantojot tiešsaistes kursus.</w:t>
            </w:r>
          </w:p>
          <w:p>
            <w:pPr>
              <w:pStyle w:val="14"/>
              <w:widowControl/>
              <w:autoSpaceDE/>
              <w:autoSpaceDN/>
              <w:ind w:left="360"/>
              <w:contextualSpacing/>
              <w:textAlignment w:val="baseline"/>
              <w:rPr>
                <w:rFonts w:asciiTheme="minorHAnsi" w:hAnsiTheme="minorHAnsi" w:cstheme="minorHAnsi"/>
                <w:lang w:val="en-GB" w:eastAsia="en-GB"/>
              </w:rPr>
            </w:pP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Mācību pārvaldības sistēmas bieži sauc par mācību pārvaldības platformām vai vienkārši LMS.</w:t>
            </w: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Avots: The European Business Review</w:t>
            </w:r>
          </w:p>
          <w:p>
            <w:pPr>
              <w:pStyle w:val="14"/>
              <w:widowControl/>
              <w:autoSpaceDE/>
              <w:autoSpaceDN/>
              <w:ind w:left="360"/>
              <w:contextualSpacing/>
              <w:textAlignment w:val="baseline"/>
              <w:rPr>
                <w:rFonts w:asciiTheme="minorHAnsi" w:hAnsiTheme="minorHAnsi" w:cstheme="minorHAnsi"/>
                <w:b/>
                <w:bCs/>
                <w:lang w:val="en-GB" w:eastAsia="en-GB"/>
              </w:rPr>
            </w:pPr>
          </w:p>
          <w:p>
            <w:pPr>
              <w:pStyle w:val="14"/>
              <w:widowControl/>
              <w:autoSpaceDE/>
              <w:autoSpaceDN/>
              <w:ind w:left="360"/>
              <w:contextualSpacing/>
              <w:textAlignment w:val="baseline"/>
              <w:rPr>
                <w:rFonts w:asciiTheme="minorHAnsi" w:hAnsiTheme="minorHAnsi" w:cstheme="minorHAnsi"/>
                <w:b/>
                <w:bCs/>
                <w:lang w:val="en-GB" w:eastAsia="en-GB"/>
              </w:rPr>
            </w:pPr>
            <w:r>
              <w:rPr>
                <w:rFonts w:asciiTheme="minorHAnsi" w:hAnsiTheme="minorHAnsi" w:cstheme="minorHAnsi"/>
                <w:b/>
                <w:bCs/>
                <w:lang w:val="en-GB" w:eastAsia="en-GB"/>
              </w:rPr>
              <w:t>LCMS platforma:</w:t>
            </w:r>
          </w:p>
          <w:p>
            <w:pPr>
              <w:pStyle w:val="14"/>
              <w:widowControl/>
              <w:numPr>
                <w:ilvl w:val="0"/>
                <w:numId w:val="5"/>
              </w:numPr>
              <w:autoSpaceDE/>
              <w:autoSpaceDN/>
              <w:contextualSpacing/>
              <w:textAlignment w:val="baseline"/>
              <w:rPr>
                <w:rFonts w:asciiTheme="minorHAnsi" w:hAnsiTheme="minorHAnsi" w:cstheme="minorHAnsi"/>
                <w:lang w:val="en-GB" w:eastAsia="en-GB"/>
              </w:rPr>
            </w:pPr>
            <w:r>
              <w:rPr>
                <w:rFonts w:asciiTheme="minorHAnsi" w:hAnsiTheme="minorHAnsi" w:cstheme="minorHAnsi"/>
                <w:lang w:val="en-GB" w:eastAsia="en-GB"/>
              </w:rPr>
              <w:t>Mācību satura pārvaldības sistēmas (LCMS) platforma ir platforma, kas ļauj izveidot, pārvaldīt, mitināt un izsekot digitālo mācību saturu. LCMS apzīmē mācību satura pārvaldības sistēmu. Varat to uzskatīt par vienas pieturas aģentūru korporatīvajām e-mācībām, sākot no izveides līdz piegādei.</w:t>
            </w:r>
          </w:p>
          <w:p>
            <w:pPr>
              <w:pStyle w:val="14"/>
              <w:widowControl/>
              <w:autoSpaceDE/>
              <w:autoSpaceDN/>
              <w:ind w:left="360"/>
              <w:contextualSpacing/>
              <w:textAlignment w:val="baseline"/>
              <w:rPr>
                <w:rFonts w:asciiTheme="minorHAnsi" w:hAnsiTheme="minorHAnsi" w:cstheme="minorHAnsi"/>
                <w:lang w:val="en-GB" w:eastAsia="en-GB"/>
              </w:rPr>
            </w:pP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Avots: Elucidat</w:t>
            </w:r>
          </w:p>
          <w:p>
            <w:pPr>
              <w:pStyle w:val="14"/>
              <w:widowControl/>
              <w:autoSpaceDE/>
              <w:autoSpaceDN/>
              <w:ind w:left="360"/>
              <w:contextualSpacing/>
              <w:textAlignment w:val="baseline"/>
              <w:rPr>
                <w:rFonts w:asciiTheme="minorHAnsi" w:hAnsiTheme="minorHAnsi" w:cstheme="minorHAnsi"/>
                <w:b/>
                <w:bCs/>
                <w:lang w:val="en-GB" w:eastAsia="en-GB"/>
              </w:rPr>
            </w:pPr>
          </w:p>
          <w:p>
            <w:pPr>
              <w:pStyle w:val="14"/>
              <w:widowControl/>
              <w:autoSpaceDE/>
              <w:autoSpaceDN/>
              <w:ind w:left="360"/>
              <w:contextualSpacing/>
              <w:textAlignment w:val="baseline"/>
              <w:rPr>
                <w:rFonts w:asciiTheme="minorHAnsi" w:hAnsiTheme="minorHAnsi" w:cstheme="minorHAnsi"/>
                <w:b/>
                <w:bCs/>
                <w:lang w:val="en-GB" w:eastAsia="en-GB"/>
              </w:rPr>
            </w:pPr>
            <w:r>
              <w:rPr>
                <w:rFonts w:asciiTheme="minorHAnsi" w:hAnsiTheme="minorHAnsi" w:cstheme="minorHAnsi"/>
                <w:b/>
                <w:bCs/>
                <w:lang w:val="en-GB" w:eastAsia="en-GB"/>
              </w:rPr>
              <w:t>Apsveicam:</w:t>
            </w:r>
          </w:p>
          <w:p>
            <w:pPr>
              <w:pStyle w:val="14"/>
              <w:widowControl/>
              <w:numPr>
                <w:ilvl w:val="0"/>
                <w:numId w:val="5"/>
              </w:numPr>
              <w:autoSpaceDE/>
              <w:autoSpaceDN/>
              <w:contextualSpacing/>
              <w:textAlignment w:val="baseline"/>
              <w:rPr>
                <w:rFonts w:asciiTheme="minorHAnsi" w:hAnsiTheme="minorHAnsi" w:cstheme="minorHAnsi"/>
                <w:lang w:val="en-GB" w:eastAsia="en-GB"/>
              </w:rPr>
            </w:pPr>
            <w:r>
              <w:rPr>
                <w:rFonts w:asciiTheme="minorHAnsi" w:hAnsiTheme="minorHAnsi" w:cstheme="minorHAnsi"/>
                <w:lang w:val="en-GB" w:eastAsia="en-GB"/>
              </w:rPr>
              <w:t>1: uzslavas par sasniegumiem</w:t>
            </w:r>
          </w:p>
          <w:p>
            <w:pPr>
              <w:pStyle w:val="14"/>
              <w:widowControl/>
              <w:numPr>
                <w:ilvl w:val="0"/>
                <w:numId w:val="5"/>
              </w:numPr>
              <w:autoSpaceDE/>
              <w:autoSpaceDN/>
              <w:contextualSpacing/>
              <w:textAlignment w:val="baseline"/>
              <w:rPr>
                <w:rFonts w:asciiTheme="minorHAnsi" w:hAnsiTheme="minorHAnsi" w:cstheme="minorHAnsi"/>
                <w:lang w:val="en-GB" w:eastAsia="en-GB"/>
              </w:rPr>
            </w:pPr>
            <w:r>
              <w:rPr>
                <w:rFonts w:asciiTheme="minorHAnsi" w:hAnsiTheme="minorHAnsi" w:cstheme="minorHAnsi"/>
                <w:lang w:val="en-GB" w:eastAsia="en-GB"/>
              </w:rPr>
              <w:t>2: slava un slava, kas izriet no darbības vai sasnieguma: PRESTIGE</w:t>
            </w:r>
          </w:p>
          <w:p>
            <w:pPr>
              <w:pStyle w:val="14"/>
              <w:widowControl/>
              <w:autoSpaceDE/>
              <w:autoSpaceDN/>
              <w:ind w:left="360"/>
              <w:contextualSpacing/>
              <w:textAlignment w:val="baseline"/>
              <w:rPr>
                <w:rFonts w:asciiTheme="minorHAnsi" w:hAnsiTheme="minorHAnsi" w:cstheme="minorHAnsi"/>
                <w:lang w:val="en-GB" w:eastAsia="en-GB"/>
              </w:rPr>
            </w:pP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Atvasināts no grieķu valodas, slavas angļu valodā ienāca kā slengs, kas populārs Lielbritānijas universitātēs 19. gadsimtā. Savā agrākajā lietojumā šis vārds apzīmēja prestižu vai slavu, ko cilvēks ieguva, paveicot kaut ko ievērības cienīgu. Jēga, kas nozīmē "uzslavas par sasniegumiem", radās 1920. gados. Tā kā šī vēlākā nozīme kļuva par dominējošo, daži angliski runājošie, nezinot vārda grieķu izcelsmi, sāka uzskatīt šo vārdu daudzskaitļa lietvārdu, neizbēgami nākot klajā ar aizmugures veidojumu kudo, lai atsauktos uz vienu slavēšanas gadījumu. Tā paša iemesla dēļ, ja kudos tiek izmantots kā priekšmets, to var redzēt ar darbības vārdu vienskaitlī vai daudzskaitlī.</w:t>
            </w:r>
          </w:p>
          <w:p>
            <w:pPr>
              <w:pStyle w:val="14"/>
              <w:widowControl/>
              <w:autoSpaceDE/>
              <w:autoSpaceDN/>
              <w:ind w:left="360"/>
              <w:contextualSpacing/>
              <w:textAlignment w:val="baseline"/>
              <w:rPr>
                <w:rFonts w:asciiTheme="minorHAnsi" w:hAnsiTheme="minorHAnsi" w:cstheme="minorHAnsi"/>
                <w:lang w:val="en-GB" w:eastAsia="en-GB"/>
              </w:rPr>
            </w:pP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Avots: Merriam-Webster Dictionary</w:t>
            </w:r>
          </w:p>
          <w:p>
            <w:pPr>
              <w:pStyle w:val="14"/>
              <w:widowControl/>
              <w:autoSpaceDE/>
              <w:autoSpaceDN/>
              <w:ind w:left="360"/>
              <w:contextualSpacing/>
              <w:textAlignment w:val="baseline"/>
              <w:rPr>
                <w:rFonts w:asciiTheme="minorHAnsi" w:hAnsiTheme="minorHAnsi" w:cstheme="minorHAnsi"/>
                <w:lang w:val="en-GB" w:eastAsia="en-GB"/>
              </w:rPr>
            </w:pPr>
          </w:p>
          <w:p>
            <w:pPr>
              <w:pStyle w:val="14"/>
              <w:widowControl/>
              <w:numPr>
                <w:ilvl w:val="0"/>
                <w:numId w:val="5"/>
              </w:numPr>
              <w:autoSpaceDE/>
              <w:autoSpaceDN/>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 xml:space="preserve">Tīmekļseminārs </w:t>
            </w:r>
            <w:r>
              <w:rPr>
                <w:rFonts w:asciiTheme="minorHAnsi" w:hAnsiTheme="minorHAnsi" w:cstheme="minorHAnsi"/>
                <w:lang w:val="en-GB" w:eastAsia="en-GB"/>
              </w:rPr>
              <w:t>: tiešraides tiešsaistes izglītojoša prezentācija, kuras laikā skatītāji, kas piedalās, var iesniegt jautājumus un komentārus</w:t>
            </w:r>
          </w:p>
          <w:p>
            <w:pPr>
              <w:pStyle w:val="14"/>
              <w:widowControl/>
              <w:autoSpaceDE/>
              <w:autoSpaceDN/>
              <w:ind w:left="360"/>
              <w:contextualSpacing/>
              <w:textAlignment w:val="baseline"/>
              <w:rPr>
                <w:rFonts w:asciiTheme="minorHAnsi" w:hAnsiTheme="minorHAnsi" w:cstheme="minorHAnsi"/>
                <w:b/>
                <w:bCs/>
                <w:lang w:val="en-GB" w:eastAsia="en-GB"/>
              </w:rPr>
            </w:pP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Avots: Merriam-Webster Dictionary</w:t>
            </w:r>
          </w:p>
          <w:p>
            <w:pPr>
              <w:pStyle w:val="14"/>
              <w:widowControl/>
              <w:autoSpaceDE/>
              <w:autoSpaceDN/>
              <w:ind w:left="360"/>
              <w:contextualSpacing/>
              <w:textAlignment w:val="baseline"/>
              <w:rPr>
                <w:rFonts w:asciiTheme="minorHAnsi" w:hAnsiTheme="minorHAnsi" w:cstheme="minorHAnsi"/>
                <w:lang w:val="en-GB" w:eastAsia="en-GB"/>
              </w:rPr>
            </w:pPr>
          </w:p>
          <w:p>
            <w:pPr>
              <w:pStyle w:val="14"/>
              <w:widowControl/>
              <w:autoSpaceDE/>
              <w:autoSpaceDN/>
              <w:ind w:left="360"/>
              <w:contextualSpacing/>
              <w:textAlignment w:val="baseline"/>
            </w:pPr>
          </w:p>
          <w:p>
            <w:pPr>
              <w:pStyle w:val="14"/>
              <w:widowControl/>
              <w:numPr>
                <w:ilvl w:val="0"/>
                <w:numId w:val="5"/>
              </w:numPr>
              <w:autoSpaceDE/>
              <w:autoSpaceDN/>
              <w:contextualSpacing/>
              <w:textAlignment w:val="baseline"/>
              <w:rPr>
                <w:rFonts w:asciiTheme="minorHAnsi" w:hAnsiTheme="minorHAnsi" w:cstheme="minorHAnsi"/>
                <w:lang w:val="en-GB" w:eastAsia="en-GB"/>
              </w:rPr>
            </w:pPr>
            <w:r>
              <w:rPr>
                <w:rFonts w:asciiTheme="minorHAnsi" w:hAnsiTheme="minorHAnsi" w:cstheme="minorHAnsi"/>
                <w:lang w:val="en-GB" w:eastAsia="en-GB"/>
              </w:rPr>
              <w:t>Vebinārs ir seminārs vai cita prezentācija, kas notiek internetā, ļaujot dalībniekiem dažādās vietās redzēt un dzirdēt prezentācijas vadītāju, uzdot jautājumus un dažreiz atbildēt uz aptaujām.</w:t>
            </w:r>
          </w:p>
          <w:p>
            <w:pPr>
              <w:pStyle w:val="14"/>
              <w:widowControl/>
              <w:autoSpaceDE/>
              <w:autoSpaceDN/>
              <w:ind w:left="360"/>
              <w:contextualSpacing/>
              <w:textAlignment w:val="baseline"/>
              <w:rPr>
                <w:rFonts w:asciiTheme="minorHAnsi" w:hAnsiTheme="minorHAnsi" w:cstheme="minorHAnsi"/>
                <w:lang w:val="en-GB" w:eastAsia="en-GB"/>
              </w:rPr>
            </w:pP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Avots: Dictionary.com</w:t>
            </w:r>
          </w:p>
          <w:p>
            <w:pPr>
              <w:pStyle w:val="14"/>
              <w:widowControl/>
              <w:autoSpaceDE/>
              <w:autoSpaceDN/>
              <w:ind w:left="360"/>
              <w:contextualSpacing/>
              <w:textAlignment w:val="baseline"/>
              <w:rPr>
                <w:rFonts w:asciiTheme="minorHAnsi" w:hAnsiTheme="minorHAnsi" w:cstheme="minorHAnsi"/>
                <w:b/>
                <w:bCs/>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14:textFill>
                  <w14:solidFill>
                    <w14:schemeClr w14:val="bg1"/>
                  </w14:solidFill>
                </w14:textFill>
              </w:rPr>
              <w:t>Pašnovērtējums (vaicājumi un atbildes ar vairākiem atbilžu variantiem)</w:t>
            </w:r>
          </w:p>
        </w:tc>
        <w:tc>
          <w:tcPr>
            <w:tcW w:w="6631" w:type="dxa"/>
            <w:gridSpan w:val="2"/>
            <w:tcBorders>
              <w:top w:val="single" w:color="auto" w:sz="4" w:space="0"/>
              <w:left w:val="single" w:color="auto" w:sz="4" w:space="0"/>
              <w:bottom w:val="single" w:color="auto" w:sz="4" w:space="0"/>
              <w:right w:val="single" w:color="auto" w:sz="4" w:space="0"/>
            </w:tcBorders>
          </w:tcPr>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1. Var izmantot digitālās platformas:</w:t>
            </w:r>
          </w:p>
          <w:p>
            <w:pPr>
              <w:widowControl/>
              <w:autoSpaceDE/>
              <w:autoSpaceDN/>
              <w:ind w:left="708"/>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b/>
                <w:bCs/>
                <w:lang w:val="en-GB" w:eastAsia="en-GB"/>
              </w:rPr>
            </w:pPr>
            <w:r>
              <w:rPr>
                <w:rFonts w:asciiTheme="minorHAnsi" w:hAnsiTheme="minorHAnsi" w:cstheme="minorHAnsi"/>
                <w:b/>
                <w:bCs/>
                <w:lang w:val="en-GB" w:eastAsia="en-GB"/>
              </w:rPr>
              <w:t>a) Izklaidei, Izglītībai, Pārliecināšanai, Pārvēršanai</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b) Izklaidei, Izglītībai, Pārliecināšanai</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c) Izklaidei, Izglītībai</w:t>
            </w:r>
          </w:p>
          <w:p>
            <w:pPr>
              <w:widowControl/>
              <w:autoSpaceDE/>
              <w:autoSpaceDN/>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2. Cik būtu jāmaksā par digitālo mācību platformu</w:t>
            </w:r>
          </w:p>
          <w:p>
            <w:pPr>
              <w:widowControl/>
              <w:autoSpaceDE/>
              <w:autoSpaceDN/>
              <w:ind w:left="708"/>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b/>
                <w:bCs/>
                <w:lang w:val="en-GB" w:eastAsia="en-GB"/>
              </w:rPr>
            </w:pPr>
            <w:r>
              <w:rPr>
                <w:rFonts w:asciiTheme="minorHAnsi" w:hAnsiTheme="minorHAnsi" w:cstheme="minorHAnsi"/>
                <w:b/>
                <w:bCs/>
                <w:lang w:val="en-GB" w:eastAsia="en-GB"/>
              </w:rPr>
              <w:t>a) Tas ir atkarīgs no kvalitātes, kuru vēlaties sasniegt</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b) Digitālajai platformai jābūt bez maksas</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c) Jums vienmēr ir jāmaksā maksimālā cena, lai tā būtu mērogojama</w:t>
            </w:r>
          </w:p>
          <w:p>
            <w:pPr>
              <w:widowControl/>
              <w:autoSpaceDE/>
              <w:autoSpaceDN/>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3. Moodle apzīmē:</w:t>
            </w:r>
          </w:p>
          <w:p>
            <w:pPr>
              <w:widowControl/>
              <w:autoSpaceDE/>
              <w:autoSpaceDN/>
              <w:ind w:left="708"/>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b/>
                <w:bCs/>
                <w:lang w:val="en-GB" w:eastAsia="en-GB"/>
              </w:rPr>
            </w:pPr>
            <w:r>
              <w:rPr>
                <w:rFonts w:asciiTheme="minorHAnsi" w:hAnsiTheme="minorHAnsi" w:cstheme="minorHAnsi"/>
                <w:b/>
                <w:bCs/>
                <w:lang w:val="en-GB" w:eastAsia="en-GB"/>
              </w:rPr>
              <w:t>a) Modulāra objektorientēta dinamiska mācību vide</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b) Moduļa objektorientēta dinamiskā mācību vide</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c) Modulāra uz mērķi orientēta dinamiskas mācīšanās iecere</w:t>
            </w:r>
          </w:p>
          <w:p>
            <w:pPr>
              <w:widowControl/>
              <w:autoSpaceDE/>
              <w:autoSpaceDN/>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4. Kas ir infografikas?</w:t>
            </w:r>
          </w:p>
          <w:p>
            <w:pPr>
              <w:widowControl/>
              <w:autoSpaceDE/>
              <w:autoSpaceDN/>
              <w:ind w:left="708"/>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b/>
                <w:bCs/>
                <w:lang w:val="en-GB" w:eastAsia="en-GB"/>
              </w:rPr>
            </w:pPr>
            <w:r>
              <w:rPr>
                <w:rFonts w:asciiTheme="minorHAnsi" w:hAnsiTheme="minorHAnsi" w:cstheme="minorHAnsi"/>
                <w:b/>
                <w:bCs/>
                <w:lang w:val="en-GB" w:eastAsia="en-GB"/>
              </w:rPr>
              <w:t>a) ir datu vizuāli attēlojumi</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b) ir mazāk pievilcīgi nekā grafikas</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c) tiek izmantoti tikai papīra presē</w:t>
            </w:r>
          </w:p>
          <w:p>
            <w:pPr>
              <w:widowControl/>
              <w:autoSpaceDE/>
              <w:autoSpaceDN/>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5. Kas ir iegultie tvīti?</w:t>
            </w:r>
          </w:p>
          <w:p>
            <w:pPr>
              <w:widowControl/>
              <w:autoSpaceDE/>
              <w:autoSpaceDN/>
              <w:ind w:left="708"/>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b/>
                <w:bCs/>
                <w:lang w:val="en-GB" w:eastAsia="en-GB"/>
              </w:rPr>
            </w:pPr>
            <w:r>
              <w:rPr>
                <w:rFonts w:asciiTheme="minorHAnsi" w:hAnsiTheme="minorHAnsi" w:cstheme="minorHAnsi"/>
                <w:b/>
                <w:bCs/>
                <w:lang w:val="en-GB" w:eastAsia="en-GB"/>
              </w:rPr>
              <w:t>a) Fragments, kas izgriezts no Twitter, kas atkarībā no auditorijas var būt pārdomas rosinošs vai smieklīgs</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b) Reklāma no Twitter</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c) Jūsu mājā ligzdojoša maza vai jauna putna čivināšana</w:t>
            </w:r>
          </w:p>
          <w:p>
            <w:pPr>
              <w:widowControl/>
              <w:autoSpaceDE/>
              <w:autoSpaceDN/>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Atsauces materiāls</w:t>
            </w:r>
          </w:p>
        </w:tc>
        <w:tc>
          <w:tcPr>
            <w:tcW w:w="6631" w:type="dxa"/>
            <w:gridSpan w:val="2"/>
            <w:tcBorders>
              <w:top w:val="single" w:color="auto" w:sz="4" w:space="0"/>
              <w:left w:val="single" w:color="auto" w:sz="4" w:space="0"/>
              <w:bottom w:val="single" w:color="auto" w:sz="4" w:space="0"/>
              <w:right w:val="single" w:color="auto" w:sz="4" w:space="0"/>
            </w:tcBorders>
          </w:tcPr>
          <w:p>
            <w:pPr>
              <w:widowControl/>
              <w:autoSpaceDE/>
              <w:autoSpaceDN/>
              <w:ind w:left="708"/>
              <w:rPr>
                <w:rFonts w:asciiTheme="minorHAnsi" w:hAnsiTheme="minorHAnsi" w:cstheme="minorHAnsi"/>
                <w:color w:val="333333"/>
              </w:rPr>
            </w:pPr>
            <w:r>
              <w:rPr>
                <w:rFonts w:asciiTheme="minorHAnsi" w:hAnsiTheme="minorHAnsi" w:cstheme="minorHAnsi"/>
                <w:color w:val="333333"/>
              </w:rPr>
              <w:t>Autors: Cambridge Assessment English</w:t>
            </w:r>
          </w:p>
          <w:p>
            <w:pPr>
              <w:widowControl/>
              <w:autoSpaceDE/>
              <w:autoSpaceDN/>
              <w:ind w:left="708"/>
              <w:rPr>
                <w:rFonts w:asciiTheme="minorHAnsi" w:hAnsiTheme="minorHAnsi" w:cstheme="minorHAnsi"/>
                <w:color w:val="333333"/>
              </w:rPr>
            </w:pPr>
            <w:r>
              <w:rPr>
                <w:rFonts w:asciiTheme="minorHAnsi" w:hAnsiTheme="minorHAnsi" w:cstheme="minorHAnsi"/>
                <w:color w:val="333333"/>
              </w:rPr>
              <w:t>Nosaukums: Virtuālās nodarbības: kā tās mācīt mācību platformā</w:t>
            </w:r>
          </w:p>
          <w:p>
            <w:pPr>
              <w:widowControl/>
              <w:autoSpaceDE/>
              <w:autoSpaceDN/>
              <w:ind w:left="708"/>
              <w:rPr>
                <w:rFonts w:asciiTheme="minorHAnsi" w:hAnsiTheme="minorHAnsi" w:cstheme="minorHAnsi"/>
                <w:color w:val="333333"/>
              </w:rPr>
            </w:pPr>
            <w:r>
              <w:rPr>
                <w:rFonts w:asciiTheme="minorHAnsi" w:hAnsiTheme="minorHAnsi" w:cstheme="minorHAnsi"/>
                <w:color w:val="333333"/>
              </w:rPr>
              <w:t>Izdevējs: Cambridge Assessment English (tīmekļa vietne)</w:t>
            </w:r>
          </w:p>
          <w:p>
            <w:pPr>
              <w:widowControl/>
              <w:autoSpaceDE/>
              <w:autoSpaceDN/>
              <w:ind w:left="708"/>
              <w:rPr>
                <w:rFonts w:asciiTheme="minorHAnsi" w:hAnsiTheme="minorHAnsi" w:cstheme="minorHAnsi"/>
                <w:color w:val="333333"/>
              </w:rPr>
            </w:pPr>
            <w:r>
              <w:rPr>
                <w:rFonts w:asciiTheme="minorHAnsi" w:hAnsiTheme="minorHAnsi" w:cstheme="minorHAnsi"/>
                <w:color w:val="333333"/>
              </w:rPr>
              <w:t>Publicēšanas datums: Nav norādīts</w:t>
            </w:r>
          </w:p>
          <w:p>
            <w:pPr>
              <w:widowControl/>
              <w:autoSpaceDE/>
              <w:autoSpaceDN/>
              <w:ind w:left="708"/>
              <w:rPr>
                <w:rFonts w:asciiTheme="minorHAnsi" w:hAnsiTheme="minorHAnsi" w:cstheme="minorHAnsi"/>
                <w:b/>
                <w:bCs/>
                <w:color w:val="333333"/>
              </w:rPr>
            </w:pPr>
            <w:r>
              <w:rPr>
                <w:rFonts w:asciiTheme="minorHAnsi" w:hAnsiTheme="minorHAnsi" w:cstheme="minorHAnsi"/>
                <w:color w:val="333333"/>
              </w:rPr>
              <w:t xml:space="preserve">URL: </w:t>
            </w:r>
            <w:r>
              <w:fldChar w:fldCharType="begin"/>
            </w:r>
            <w:r>
              <w:instrText xml:space="preserve"> HYPERLINK "https://www.cae.net/how-to-teach-online-classes-with-virtual-classrooms/" </w:instrText>
            </w:r>
            <w:r>
              <w:fldChar w:fldCharType="separate"/>
            </w:r>
            <w:r>
              <w:rPr>
                <w:rStyle w:val="9"/>
                <w:rFonts w:asciiTheme="minorHAnsi" w:hAnsiTheme="minorHAnsi" w:cstheme="minorHAnsi"/>
              </w:rPr>
              <w:t>https://www.cae.net/how-to-teach-online-classes-with-virtual-classrooms/</w:t>
            </w:r>
            <w:r>
              <w:rPr>
                <w:rStyle w:val="9"/>
                <w:rFonts w:asciiTheme="minorHAnsi" w:hAnsiTheme="minorHAnsi" w:cstheme="minorHAnsi"/>
              </w:rPr>
              <w:fldChar w:fldCharType="end"/>
            </w:r>
          </w:p>
          <w:p>
            <w:pPr>
              <w:widowControl/>
              <w:autoSpaceDE/>
              <w:autoSpaceDN/>
              <w:ind w:left="708"/>
              <w:rPr>
                <w:rFonts w:asciiTheme="minorHAnsi" w:hAnsiTheme="minorHAnsi" w:cstheme="minorHAnsi"/>
              </w:rPr>
            </w:pPr>
          </w:p>
          <w:p>
            <w:pPr>
              <w:widowControl/>
              <w:autoSpaceDE/>
              <w:autoSpaceDN/>
              <w:ind w:left="708"/>
              <w:rPr>
                <w:rFonts w:asciiTheme="minorHAnsi" w:hAnsiTheme="minorHAnsi" w:cstheme="minorHAnsi"/>
              </w:rPr>
            </w:pPr>
            <w:r>
              <w:rPr>
                <w:rFonts w:asciiTheme="minorHAnsi" w:hAnsiTheme="minorHAnsi" w:cstheme="minorHAnsi"/>
              </w:rPr>
              <w:t>Autors: Kolins Jaunpienācējs</w:t>
            </w:r>
          </w:p>
          <w:p>
            <w:pPr>
              <w:widowControl/>
              <w:autoSpaceDE/>
              <w:autoSpaceDN/>
              <w:ind w:left="708"/>
              <w:rPr>
                <w:rFonts w:asciiTheme="minorHAnsi" w:hAnsiTheme="minorHAnsi" w:cstheme="minorHAnsi"/>
              </w:rPr>
            </w:pPr>
            <w:r>
              <w:rPr>
                <w:rFonts w:asciiTheme="minorHAnsi" w:hAnsiTheme="minorHAnsi" w:cstheme="minorHAnsi"/>
              </w:rPr>
              <w:t>Nosaukums: Kā mācīt tiešsaistē: pilnīga rokasgrāmata iesācējiem</w:t>
            </w:r>
          </w:p>
          <w:p>
            <w:pPr>
              <w:widowControl/>
              <w:autoSpaceDE/>
              <w:autoSpaceDN/>
              <w:ind w:left="708"/>
              <w:rPr>
                <w:rFonts w:asciiTheme="minorHAnsi" w:hAnsiTheme="minorHAnsi" w:cstheme="minorHAnsi"/>
              </w:rPr>
            </w:pPr>
            <w:r>
              <w:rPr>
                <w:rFonts w:asciiTheme="minorHAnsi" w:hAnsiTheme="minorHAnsi" w:cstheme="minorHAnsi"/>
              </w:rPr>
              <w:t>Izdevējs: Thrive Themes (vietne)</w:t>
            </w:r>
          </w:p>
          <w:p>
            <w:pPr>
              <w:widowControl/>
              <w:autoSpaceDE/>
              <w:autoSpaceDN/>
              <w:ind w:left="708"/>
              <w:rPr>
                <w:rFonts w:asciiTheme="minorHAnsi" w:hAnsiTheme="minorHAnsi" w:cstheme="minorHAnsi"/>
              </w:rPr>
            </w:pPr>
            <w:r>
              <w:rPr>
                <w:rFonts w:asciiTheme="minorHAnsi" w:hAnsiTheme="minorHAnsi" w:cstheme="minorHAnsi"/>
              </w:rPr>
              <w:t>Publicēšanas datums: 2020. gada 4. augusts</w:t>
            </w:r>
          </w:p>
          <w:p>
            <w:pPr>
              <w:widowControl/>
              <w:autoSpaceDE/>
              <w:autoSpaceDN/>
              <w:ind w:left="708"/>
              <w:rPr>
                <w:rFonts w:asciiTheme="minorHAnsi" w:hAnsiTheme="minorHAnsi" w:cstheme="minorHAnsi"/>
              </w:rPr>
            </w:pPr>
            <w:r>
              <w:rPr>
                <w:rFonts w:asciiTheme="minorHAnsi" w:hAnsiTheme="minorHAnsi" w:cstheme="minorHAnsi"/>
              </w:rPr>
              <w:t xml:space="preserve">URL: </w:t>
            </w:r>
            <w:r>
              <w:fldChar w:fldCharType="begin"/>
            </w:r>
            <w:r>
              <w:instrText xml:space="preserve"> HYPERLINK "https://thrivethemes.com/how-to-teach-online/" </w:instrText>
            </w:r>
            <w:r>
              <w:fldChar w:fldCharType="separate"/>
            </w:r>
            <w:r>
              <w:rPr>
                <w:rStyle w:val="9"/>
                <w:rFonts w:asciiTheme="minorHAnsi" w:hAnsiTheme="minorHAnsi" w:cstheme="minorHAnsi"/>
              </w:rPr>
              <w:t>https://thrivethemes.com/how-to-teach-online/</w:t>
            </w:r>
            <w:r>
              <w:rPr>
                <w:rStyle w:val="9"/>
                <w:rFonts w:asciiTheme="minorHAnsi" w:hAnsiTheme="minorHAnsi" w:cstheme="minorHAnsi"/>
              </w:rPr>
              <w:fldChar w:fldCharType="end"/>
            </w:r>
          </w:p>
          <w:p>
            <w:pPr>
              <w:widowControl/>
              <w:autoSpaceDE/>
              <w:autoSpaceDN/>
              <w:ind w:left="708"/>
              <w:rPr>
                <w:rFonts w:asciiTheme="minorHAnsi" w:hAnsiTheme="minorHAnsi" w:cstheme="minorHAnsi"/>
              </w:rPr>
            </w:pPr>
          </w:p>
          <w:p>
            <w:pPr>
              <w:widowControl/>
              <w:autoSpaceDE/>
              <w:autoSpaceDN/>
              <w:ind w:left="708"/>
              <w:rPr>
                <w:rFonts w:asciiTheme="minorHAnsi" w:hAnsiTheme="minorHAnsi" w:cstheme="minorHAnsi"/>
              </w:rPr>
            </w:pPr>
            <w:r>
              <w:rPr>
                <w:rFonts w:asciiTheme="minorHAnsi" w:hAnsiTheme="minorHAnsi" w:cstheme="minorHAnsi"/>
              </w:rPr>
              <w:t>Autors: Livestorm komanda</w:t>
            </w:r>
          </w:p>
          <w:p>
            <w:pPr>
              <w:widowControl/>
              <w:autoSpaceDE/>
              <w:autoSpaceDN/>
              <w:ind w:left="708"/>
              <w:rPr>
                <w:rFonts w:asciiTheme="minorHAnsi" w:hAnsiTheme="minorHAnsi" w:cstheme="minorHAnsi"/>
              </w:rPr>
            </w:pPr>
            <w:r>
              <w:rPr>
                <w:rFonts w:asciiTheme="minorHAnsi" w:hAnsiTheme="minorHAnsi" w:cstheme="minorHAnsi"/>
              </w:rPr>
              <w:t>Nosaukums: 10 tiešsaistes mācību rīki un platformas jūsu virtuālajai klasei</w:t>
            </w:r>
          </w:p>
          <w:p>
            <w:pPr>
              <w:widowControl/>
              <w:autoSpaceDE/>
              <w:autoSpaceDN/>
              <w:ind w:left="708"/>
              <w:rPr>
                <w:rFonts w:asciiTheme="minorHAnsi" w:hAnsiTheme="minorHAnsi" w:cstheme="minorHAnsi"/>
              </w:rPr>
            </w:pPr>
            <w:r>
              <w:rPr>
                <w:rFonts w:asciiTheme="minorHAnsi" w:hAnsiTheme="minorHAnsi" w:cstheme="minorHAnsi"/>
              </w:rPr>
              <w:t>Izdevējs: Livestorm (tīmekļa vietne)</w:t>
            </w:r>
          </w:p>
          <w:p>
            <w:pPr>
              <w:widowControl/>
              <w:autoSpaceDE/>
              <w:autoSpaceDN/>
              <w:ind w:left="708"/>
              <w:rPr>
                <w:rFonts w:asciiTheme="minorHAnsi" w:hAnsiTheme="minorHAnsi" w:cstheme="minorHAnsi"/>
              </w:rPr>
            </w:pPr>
            <w:r>
              <w:rPr>
                <w:rFonts w:asciiTheme="minorHAnsi" w:hAnsiTheme="minorHAnsi" w:cstheme="minorHAnsi"/>
              </w:rPr>
              <w:t>Publicēšanas datums: 2020. gada 20. oktobris</w:t>
            </w:r>
          </w:p>
          <w:p>
            <w:pPr>
              <w:widowControl/>
              <w:autoSpaceDE/>
              <w:autoSpaceDN/>
              <w:ind w:left="708"/>
              <w:rPr>
                <w:rFonts w:asciiTheme="minorHAnsi" w:hAnsiTheme="minorHAnsi" w:cstheme="minorHAnsi"/>
              </w:rPr>
            </w:pPr>
            <w:r>
              <w:rPr>
                <w:rFonts w:asciiTheme="minorHAnsi" w:hAnsiTheme="minorHAnsi" w:cstheme="minorHAnsi"/>
              </w:rPr>
              <w:t xml:space="preserve">URL: </w:t>
            </w:r>
            <w:r>
              <w:fldChar w:fldCharType="begin"/>
            </w:r>
            <w:r>
              <w:instrText xml:space="preserve"> HYPERLINK "https://livestorm.co/blog/online-teaching-tools-platforms" </w:instrText>
            </w:r>
            <w:r>
              <w:fldChar w:fldCharType="separate"/>
            </w:r>
            <w:r>
              <w:rPr>
                <w:rStyle w:val="9"/>
                <w:rFonts w:asciiTheme="minorHAnsi" w:hAnsiTheme="minorHAnsi" w:cstheme="minorHAnsi"/>
              </w:rPr>
              <w:t>https://livestorm.co/blog/online-teaching-tools-platforms</w:t>
            </w:r>
            <w:r>
              <w:rPr>
                <w:rStyle w:val="9"/>
                <w:rFonts w:asciiTheme="minorHAnsi" w:hAnsiTheme="minorHAnsi" w:cstheme="minorHAnsi"/>
              </w:rPr>
              <w:fldChar w:fldCharType="end"/>
            </w:r>
          </w:p>
          <w:p>
            <w:pPr>
              <w:widowControl/>
              <w:autoSpaceDE/>
              <w:autoSpaceDN/>
              <w:ind w:left="708"/>
              <w:rPr>
                <w:rFonts w:asciiTheme="minorHAnsi" w:hAnsiTheme="minorHAnsi" w:cstheme="minorHAnsi"/>
              </w:rPr>
            </w:pPr>
          </w:p>
          <w:p>
            <w:pPr>
              <w:widowControl/>
              <w:autoSpaceDE/>
              <w:autoSpaceDN/>
              <w:ind w:left="708"/>
              <w:rPr>
                <w:rFonts w:asciiTheme="minorHAnsi" w:hAnsiTheme="minorHAnsi" w:cstheme="minorHAnsi"/>
              </w:rPr>
            </w:pPr>
            <w:r>
              <w:rPr>
                <w:rFonts w:asciiTheme="minorHAnsi" w:hAnsiTheme="minorHAnsi" w:cstheme="minorHAnsi"/>
              </w:rPr>
              <w:t>Autors: VitalSource Technologies</w:t>
            </w:r>
          </w:p>
          <w:p>
            <w:pPr>
              <w:widowControl/>
              <w:autoSpaceDE/>
              <w:autoSpaceDN/>
              <w:ind w:left="708"/>
              <w:rPr>
                <w:rFonts w:asciiTheme="minorHAnsi" w:hAnsiTheme="minorHAnsi" w:cstheme="minorHAnsi"/>
              </w:rPr>
            </w:pPr>
            <w:r>
              <w:rPr>
                <w:rFonts w:asciiTheme="minorHAnsi" w:hAnsiTheme="minorHAnsi" w:cstheme="minorHAnsi"/>
              </w:rPr>
              <w:t>Nosaukums: Digitālās platformas: mūsdienīga pieeja mācībām darbaspēkam</w:t>
            </w:r>
          </w:p>
          <w:p>
            <w:pPr>
              <w:widowControl/>
              <w:autoSpaceDE/>
              <w:autoSpaceDN/>
              <w:ind w:left="708"/>
              <w:rPr>
                <w:rFonts w:asciiTheme="minorHAnsi" w:hAnsiTheme="minorHAnsi" w:cstheme="minorHAnsi"/>
              </w:rPr>
            </w:pPr>
            <w:r>
              <w:rPr>
                <w:rFonts w:asciiTheme="minorHAnsi" w:hAnsiTheme="minorHAnsi" w:cstheme="minorHAnsi"/>
              </w:rPr>
              <w:t>Izdevējs: VitalSource Technologies (tīmekļa vietne)</w:t>
            </w:r>
          </w:p>
          <w:p>
            <w:pPr>
              <w:widowControl/>
              <w:autoSpaceDE/>
              <w:autoSpaceDN/>
              <w:ind w:left="708"/>
              <w:rPr>
                <w:rFonts w:asciiTheme="minorHAnsi" w:hAnsiTheme="minorHAnsi" w:cstheme="minorHAnsi"/>
              </w:rPr>
            </w:pPr>
            <w:r>
              <w:rPr>
                <w:rFonts w:asciiTheme="minorHAnsi" w:hAnsiTheme="minorHAnsi" w:cstheme="minorHAnsi"/>
              </w:rPr>
              <w:t>Publicēšanas datums: 2017. gads</w:t>
            </w:r>
          </w:p>
          <w:p>
            <w:pPr>
              <w:widowControl/>
              <w:autoSpaceDE/>
              <w:autoSpaceDN/>
              <w:ind w:left="708"/>
              <w:rPr>
                <w:rFonts w:asciiTheme="minorHAnsi" w:hAnsiTheme="minorHAnsi" w:cstheme="minorHAnsi"/>
                <w:lang w:val="it-IT"/>
              </w:rPr>
            </w:pPr>
            <w:r>
              <w:rPr>
                <w:rFonts w:asciiTheme="minorHAnsi" w:hAnsiTheme="minorHAnsi" w:cstheme="minorHAnsi"/>
                <w:lang w:val="it-IT"/>
              </w:rPr>
              <w:t xml:space="preserve">URL: </w:t>
            </w:r>
            <w:r>
              <w:fldChar w:fldCharType="begin"/>
            </w:r>
            <w:r>
              <w:instrText xml:space="preserve"> HYPERLINK "https://trainingindustry.com/content/uploads/2017/08/vitalSource_digital_platforms_report_redesign_2017.pdf" </w:instrText>
            </w:r>
            <w:r>
              <w:fldChar w:fldCharType="separate"/>
            </w:r>
            <w:r>
              <w:rPr>
                <w:rStyle w:val="9"/>
                <w:rFonts w:asciiTheme="minorHAnsi" w:hAnsiTheme="minorHAnsi" w:cstheme="minorHAnsi"/>
                <w:lang w:val="it-IT"/>
              </w:rPr>
              <w:t>https://trainingindustry.com/content/uploads/2017/08/vitalSource_digital_platforms_report_redesign_2017.pdf</w:t>
            </w:r>
            <w:r>
              <w:rPr>
                <w:rStyle w:val="9"/>
                <w:rFonts w:asciiTheme="minorHAnsi" w:hAnsiTheme="minorHAnsi" w:cstheme="minorHAnsi"/>
                <w:lang w:val="it-IT"/>
              </w:rPr>
              <w:fldChar w:fldCharType="end"/>
            </w:r>
          </w:p>
          <w:p>
            <w:pPr>
              <w:widowControl/>
              <w:autoSpaceDE/>
              <w:autoSpaceDN/>
              <w:ind w:left="708"/>
              <w:rPr>
                <w:rFonts w:asciiTheme="minorHAnsi" w:hAnsiTheme="minorHAnsi" w:cstheme="minorHAnsi"/>
                <w:lang w:val="it-IT"/>
              </w:rPr>
            </w:pPr>
          </w:p>
          <w:p>
            <w:pPr>
              <w:widowControl/>
              <w:autoSpaceDE/>
              <w:autoSpaceDN/>
              <w:ind w:left="708"/>
              <w:rPr>
                <w:rFonts w:asciiTheme="minorHAnsi" w:hAnsiTheme="minorHAnsi" w:cstheme="minorHAnsi"/>
                <w:lang w:val="it-IT"/>
              </w:rPr>
            </w:pPr>
            <w:r>
              <w:rPr>
                <w:rFonts w:asciiTheme="minorHAnsi" w:hAnsiTheme="minorHAnsi" w:cstheme="minorHAnsi"/>
                <w:lang w:val="it-IT"/>
              </w:rPr>
              <w:t>Autors: Zazzle Media</w:t>
            </w:r>
          </w:p>
          <w:p>
            <w:pPr>
              <w:widowControl/>
              <w:autoSpaceDE/>
              <w:autoSpaceDN/>
              <w:ind w:left="708"/>
              <w:rPr>
                <w:rFonts w:asciiTheme="minorHAnsi" w:hAnsiTheme="minorHAnsi" w:cstheme="minorHAnsi"/>
              </w:rPr>
            </w:pPr>
            <w:r>
              <w:rPr>
                <w:rFonts w:asciiTheme="minorHAnsi" w:hAnsiTheme="minorHAnsi" w:cstheme="minorHAnsi"/>
              </w:rPr>
              <w:t>Nosaukums: Digitālā satura veidu galīgais ceļvedis: visaptverošs digitālā satura formātu saraksts</w:t>
            </w:r>
          </w:p>
          <w:p>
            <w:pPr>
              <w:widowControl/>
              <w:autoSpaceDE/>
              <w:autoSpaceDN/>
              <w:ind w:left="708"/>
              <w:rPr>
                <w:rFonts w:asciiTheme="minorHAnsi" w:hAnsiTheme="minorHAnsi" w:cstheme="minorHAnsi"/>
              </w:rPr>
            </w:pPr>
            <w:r>
              <w:rPr>
                <w:rFonts w:asciiTheme="minorHAnsi" w:hAnsiTheme="minorHAnsi" w:cstheme="minorHAnsi"/>
              </w:rPr>
              <w:t>Izdevējs: Zazzle Media (tīmekļa vietne)</w:t>
            </w:r>
          </w:p>
          <w:p>
            <w:pPr>
              <w:widowControl/>
              <w:autoSpaceDE/>
              <w:autoSpaceDN/>
              <w:ind w:left="708"/>
              <w:rPr>
                <w:rFonts w:asciiTheme="minorHAnsi" w:hAnsiTheme="minorHAnsi" w:cstheme="minorHAnsi"/>
              </w:rPr>
            </w:pPr>
            <w:r>
              <w:rPr>
                <w:rFonts w:asciiTheme="minorHAnsi" w:hAnsiTheme="minorHAnsi" w:cstheme="minorHAnsi"/>
              </w:rPr>
              <w:t>Publicēšanas datums: 2020. gada 17. septembris</w:t>
            </w:r>
          </w:p>
          <w:p>
            <w:pPr>
              <w:widowControl/>
              <w:autoSpaceDE/>
              <w:autoSpaceDN/>
              <w:ind w:left="708"/>
              <w:rPr>
                <w:rFonts w:asciiTheme="minorHAnsi" w:hAnsiTheme="minorHAnsi" w:cstheme="minorHAnsi"/>
              </w:rPr>
            </w:pPr>
            <w:r>
              <w:rPr>
                <w:rFonts w:asciiTheme="minorHAnsi" w:hAnsiTheme="minorHAnsi" w:cstheme="minorHAnsi"/>
              </w:rPr>
              <w:t>URL: https://www.zazzlemedia.co.uk/blog/digital-content-types/#gref</w:t>
            </w:r>
          </w:p>
          <w:p>
            <w:pPr>
              <w:widowControl/>
              <w:autoSpaceDE/>
              <w:autoSpaceDN/>
              <w:ind w:left="708"/>
              <w:textAlignment w:val="baseline"/>
              <w:rPr>
                <w:rFonts w:asciiTheme="minorHAnsi" w:hAnsiTheme="minorHAnsi" w:cstheme="minorHAnsi"/>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Resursi (video, atsauces saite)</w:t>
            </w:r>
          </w:p>
        </w:tc>
        <w:tc>
          <w:tcPr>
            <w:tcW w:w="6631" w:type="dxa"/>
            <w:gridSpan w:val="2"/>
            <w:tcBorders>
              <w:top w:val="single" w:color="auto" w:sz="4" w:space="0"/>
              <w:left w:val="single" w:color="auto" w:sz="4" w:space="0"/>
              <w:bottom w:val="single" w:color="auto" w:sz="4" w:space="0"/>
              <w:right w:val="single" w:color="auto" w:sz="4" w:space="0"/>
            </w:tcBorders>
          </w:tcPr>
          <w:p>
            <w:pPr>
              <w:widowControl/>
              <w:autoSpaceDE/>
              <w:autoSpaceDN/>
              <w:ind w:left="708"/>
              <w:rPr>
                <w:rFonts w:asciiTheme="minorHAnsi" w:hAnsiTheme="minorHAnsi" w:cstheme="minorHAnsi"/>
                <w:lang w:val="en-GB" w:eastAsia="en-GB"/>
              </w:rPr>
            </w:pPr>
            <w:r>
              <w:fldChar w:fldCharType="begin"/>
            </w:r>
            <w:r>
              <w:instrText xml:space="preserve"> HYPERLINK "Amtech%20training%20module_How_to_deliver_digital_contents_throgh_digital_platfroms_EN.pptx" </w:instrText>
            </w:r>
            <w:r>
              <w:fldChar w:fldCharType="separate"/>
            </w:r>
            <w:r>
              <w:rPr>
                <w:rStyle w:val="9"/>
                <w:rFonts w:asciiTheme="minorHAnsi" w:hAnsiTheme="minorHAnsi" w:cstheme="minorHAnsi"/>
                <w:lang w:val="en-GB" w:eastAsia="en-GB"/>
              </w:rPr>
              <w:t>Amtech apmācības modulis_How_to_deliver_digital_contents_throgh_digital_platfroms_EN.pptx</w:t>
            </w:r>
            <w:r>
              <w:rPr>
                <w:rStyle w:val="9"/>
                <w:rFonts w:asciiTheme="minorHAnsi" w:hAnsiTheme="minorHAnsi" w:cstheme="minorHAnsi"/>
                <w:lang w:val="en-GB" w:eastAsia="en-GB"/>
              </w:rPr>
              <w:fldChar w:fldCharType="end"/>
            </w:r>
          </w:p>
        </w:tc>
      </w:tr>
    </w:tbl>
    <w:p>
      <w:pPr>
        <w:ind w:left="1003"/>
        <w:rPr>
          <w:rFonts w:ascii="Times New Roman" w:hAnsi="Times New Roman" w:eastAsia="Times New Roman" w:cs="Times New Roman"/>
          <w:lang w:val="en-GB"/>
        </w:rPr>
      </w:pPr>
    </w:p>
    <w:p>
      <w:pPr>
        <w:shd w:val="clear" w:color="auto" w:fill="FFFFFF" w:themeFill="background1"/>
        <w:ind w:left="1003"/>
        <w:rPr>
          <w:color w:val="FFFFFF" w:themeColor="background1"/>
          <w:lang w:val="en-GB"/>
          <w14:textFill>
            <w14:solidFill>
              <w14:schemeClr w14:val="bg1"/>
            </w14:solidFill>
          </w14:textFill>
        </w:rPr>
      </w:pPr>
    </w:p>
    <w:p>
      <w:pPr>
        <w:ind w:left="2432" w:hanging="709"/>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sectPr>
      <w:headerReference r:id="rId3" w:type="default"/>
      <w:footerReference r:id="rId4" w:type="default"/>
      <w:type w:val="continuous"/>
      <w:pgSz w:w="11910" w:h="16850"/>
      <w:pgMar w:top="0" w:right="570" w:bottom="0" w:left="10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altName w:val="Nimbus Roman No9 L"/>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DejaVu Sans">
    <w:panose1 w:val="020B0606030804020204"/>
    <w:charset w:val="00"/>
    <w:family w:val="auto"/>
    <w:pitch w:val="default"/>
    <w:sig w:usb0="E7006EFF" w:usb1="D200FDFF" w:usb2="0A246029" w:usb3="0400200C" w:csb0="600001FF" w:csb1="DFFF0000"/>
  </w:font>
  <w:font w:name="Wingdings">
    <w:altName w:val="AnjaliOldLipi"/>
    <w:panose1 w:val="05000000000000000000"/>
    <w:charset w:val="00"/>
    <w:family w:val="auto"/>
    <w:pitch w:val="default"/>
    <w:sig w:usb0="00000000" w:usb1="10000000" w:usb2="00000000" w:usb3="00000000" w:csb0="80000000" w:csb1="00000000"/>
  </w:font>
  <w:font w:name="AnjaliOldLipi">
    <w:panose1 w:val="02000603000000000000"/>
    <w:charset w:val="00"/>
    <w:family w:val="auto"/>
    <w:pitch w:val="default"/>
    <w:sig w:usb0="80800001" w:usb1="00002000" w:usb2="00000000" w:usb3="00000000" w:csb0="00000001"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Arial MT">
    <w:altName w:val="Nimbus Roman No9 L"/>
    <w:panose1 w:val="00000000000000000000"/>
    <w:charset w:val="01"/>
    <w:family w:val="swiss"/>
    <w:pitch w:val="default"/>
    <w:sig w:usb0="00000000" w:usb1="00000000" w:usb2="00000000" w:usb3="00000000" w:csb0="00000000" w:csb1="00000000"/>
  </w:font>
  <w:font w:name="Cambria">
    <w:altName w:val="FreeSerif"/>
    <w:panose1 w:val="02040503050406030204"/>
    <w:charset w:val="00"/>
    <w:family w:val="roman"/>
    <w:pitch w:val="default"/>
    <w:sig w:usb0="00000000" w:usb1="00000000" w:usb2="02000000" w:usb3="00000000" w:csb0="0000019F" w:csb1="00000000"/>
  </w:font>
  <w:font w:name="FreeSerif">
    <w:panose1 w:val="02020603050405020304"/>
    <w:charset w:val="00"/>
    <w:family w:val="auto"/>
    <w:pitch w:val="default"/>
    <w:sig w:usb0="E59FAFFF" w:usb1="C200FDFF" w:usb2="43501B29" w:usb3="04000003" w:csb0="600101FF" w:csb1="FFFF0000"/>
  </w:font>
  <w:font w:name="Verdana">
    <w:altName w:val="Ubuntu Light"/>
    <w:panose1 w:val="020B0604030504040204"/>
    <w:charset w:val="00"/>
    <w:family w:val="swiss"/>
    <w:pitch w:val="default"/>
    <w:sig w:usb0="00000000" w:usb1="00000000" w:usb2="00000010" w:usb3="00000000" w:csb0="0000019F" w:csb1="00000000"/>
  </w:font>
  <w:font w:name="Ubuntu Light">
    <w:panose1 w:val="020B0604030602030204"/>
    <w:charset w:val="00"/>
    <w:family w:val="auto"/>
    <w:pitch w:val="default"/>
    <w:sig w:usb0="E00002FF" w:usb1="5000205B" w:usb2="00000000" w:usb3="00000000" w:csb0="2000009F" w:csb1="56010000"/>
  </w:font>
  <w:font w:name="Tahoma">
    <w:altName w:val="DejaVu Sans"/>
    <w:panose1 w:val="020B0604030504040204"/>
    <w:charset w:val="00"/>
    <w:family w:val="swiss"/>
    <w:pitch w:val="default"/>
    <w:sig w:usb0="00000000" w:usb1="00000000" w:usb2="00000029" w:usb3="00000000" w:csb0="000101FF" w:csb1="00000000"/>
  </w:font>
  <w:font w:name="Symbol">
    <w:altName w:val="OpenSymbol"/>
    <w:panose1 w:val="05050102010706020507"/>
    <w:charset w:val="02"/>
    <w:family w:val="roman"/>
    <w:pitch w:val="default"/>
    <w:sig w:usb0="00000000" w:usb1="00000000" w:usb2="00000000" w:usb3="00000000" w:csb0="80000000" w:csb1="00000000"/>
  </w:font>
  <w:font w:name="OpenSymbol">
    <w:panose1 w:val="05010000000000000000"/>
    <w:charset w:val="00"/>
    <w:family w:val="auto"/>
    <w:pitch w:val="default"/>
    <w:sig w:usb0="800000AF" w:usb1="1001ECEA" w:usb2="00000000" w:usb3="00000000" w:csb0="8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Style w:val="18"/>
        <w:rFonts w:asciiTheme="minorHAnsi" w:hAnsiTheme="minorHAnsi" w:cstheme="minorHAnsi"/>
        <w:color w:val="000000"/>
        <w:sz w:val="16"/>
        <w:szCs w:val="16"/>
      </w:rPr>
      <mc:AlternateContent>
        <mc:Choice Requires="wps">
          <w:drawing>
            <wp:anchor distT="45720" distB="45720" distL="114300" distR="114300" simplePos="0" relativeHeight="251664384" behindDoc="0" locked="0" layoutInCell="1" allowOverlap="1">
              <wp:simplePos x="0" y="0"/>
              <wp:positionH relativeFrom="column">
                <wp:posOffset>3876040</wp:posOffset>
              </wp:positionH>
              <wp:positionV relativeFrom="paragraph">
                <wp:posOffset>73025</wp:posOffset>
              </wp:positionV>
              <wp:extent cx="2585720" cy="1404620"/>
              <wp:effectExtent l="0" t="0" r="0" b="1905"/>
              <wp:wrapSquare wrapText="bothSides"/>
              <wp:docPr id="2027905593"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585720" cy="1404620"/>
                      </a:xfrm>
                      <a:prstGeom prst="rect">
                        <a:avLst/>
                      </a:prstGeom>
                      <a:noFill/>
                      <a:ln w="9525">
                        <a:noFill/>
                        <a:miter lim="800000"/>
                      </a:ln>
                    </wps:spPr>
                    <wps:txbx>
                      <w:txbxContent>
                        <w:p>
                          <w:pPr>
                            <w:rPr>
                              <w:rFonts w:asciiTheme="minorHAnsi" w:hAnsiTheme="minorHAnsi" w:cstheme="minorHAnsi"/>
                              <w:sz w:val="9"/>
                              <w:szCs w:val="9"/>
                            </w:rPr>
                          </w:pPr>
                          <w:r>
                            <w:rPr>
                              <w:rFonts w:asciiTheme="minorHAnsi" w:hAnsiTheme="minorHAnsi" w:cstheme="minorHAnsi"/>
                              <w:sz w:val="9"/>
                              <w:szCs w:val="9"/>
                              <w:shd w:val="clear" w:color="auto" w:fill="FFFFFF"/>
                            </w:rPr>
                            <w:t>Legal description – Creative Commons licensing:</w:t>
                          </w:r>
                          <w:r>
                            <w:rPr>
                              <w:rFonts w:asciiTheme="minorHAnsi" w:hAnsiTheme="minorHAnsi" w:cstheme="minorHAnsi"/>
                              <w:sz w:val="9"/>
                              <w:szCs w:val="9"/>
                            </w:rPr>
                            <w:br w:type="textWrapping"/>
                          </w:r>
                          <w:r>
                            <w:rPr>
                              <w:rFonts w:asciiTheme="minorHAnsi" w:hAnsiTheme="minorHAnsi" w:cstheme="minorHAnsi"/>
                              <w:sz w:val="9"/>
                              <w:szCs w:val="9"/>
                              <w:shd w:val="clear" w:color="auto" w:fill="FFFFFF"/>
                            </w:rPr>
                            <w:t>The materials published on the AMTech project website are classified as Open Educational Resources' (OER) and can be freely (without permission of their creators): downloaded, used, reused, copied, adapted, and shared by users, with information about the source of their origin.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05.2pt;margin-top:5.75pt;height:110.6pt;width:203.6pt;mso-wrap-distance-bottom:3.6pt;mso-wrap-distance-left:9pt;mso-wrap-distance-right:9pt;mso-wrap-distance-top:3.6pt;z-index:251664384;mso-width-relative:page;mso-height-relative:margin;mso-height-percent:200;" filled="f" stroked="f" coordsize="21600,21600" o:gfxdata="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">
              <v:fill on="f" focussize="0,0"/>
              <v:stroke on="f" miterlimit="8" joinstyle="miter"/>
              <v:imagedata o:title=""/>
              <o:lock v:ext="edit" aspectratio="f"/>
              <v:textbox style="mso-fit-shape-to-text:t;">
                <w:txbxContent>
                  <w:p>
                    <w:pPr>
                      <w:rPr>
                        <w:rFonts w:asciiTheme="minorHAnsi" w:hAnsiTheme="minorHAnsi" w:cstheme="minorHAnsi"/>
                        <w:sz w:val="9"/>
                        <w:szCs w:val="9"/>
                      </w:rPr>
                    </w:pPr>
                    <w:r>
                      <w:rPr>
                        <w:rFonts w:asciiTheme="minorHAnsi" w:hAnsiTheme="minorHAnsi" w:cstheme="minorHAnsi"/>
                        <w:sz w:val="9"/>
                        <w:szCs w:val="9"/>
                        <w:shd w:val="clear" w:color="auto" w:fill="FFFFFF"/>
                      </w:rPr>
                      <w:t>Legal description – Creative Commons licensing:</w:t>
                    </w:r>
                    <w:r>
                      <w:rPr>
                        <w:rFonts w:asciiTheme="minorHAnsi" w:hAnsiTheme="minorHAnsi" w:cstheme="minorHAnsi"/>
                        <w:sz w:val="9"/>
                        <w:szCs w:val="9"/>
                      </w:rPr>
                      <w:br w:type="textWrapping"/>
                    </w:r>
                    <w:r>
                      <w:rPr>
                        <w:rFonts w:asciiTheme="minorHAnsi" w:hAnsiTheme="minorHAnsi" w:cstheme="minorHAnsi"/>
                        <w:sz w:val="9"/>
                        <w:szCs w:val="9"/>
                        <w:shd w:val="clear" w:color="auto" w:fill="FFFFFF"/>
                      </w:rPr>
                      <w:t>The materials published on the AMTech project website are classified as Open Educational Resources' (OER) and can be freely (without permission of their creators): downloaded, used, reused, copied, adapted, and shared by users, with information about the source of their origin.</w:t>
                    </w:r>
                  </w:p>
                </w:txbxContent>
              </v:textbox>
              <w10:wrap type="square"/>
            </v:shape>
          </w:pict>
        </mc:Fallback>
      </mc:AlternateContent>
    </w:r>
    <w:r>
      <w:drawing>
        <wp:anchor distT="0" distB="0" distL="114300" distR="114300" simplePos="0" relativeHeight="251667456" behindDoc="1" locked="0" layoutInCell="1" allowOverlap="1">
          <wp:simplePos x="0" y="0"/>
          <wp:positionH relativeFrom="column">
            <wp:posOffset>3281045</wp:posOffset>
          </wp:positionH>
          <wp:positionV relativeFrom="paragraph">
            <wp:posOffset>147955</wp:posOffset>
          </wp:positionV>
          <wp:extent cx="548005" cy="195580"/>
          <wp:effectExtent l="0" t="0" r="4445" b="0"/>
          <wp:wrapTight wrapText="bothSides">
            <wp:wrapPolygon>
              <wp:start x="0" y="0"/>
              <wp:lineTo x="0" y="18935"/>
              <wp:lineTo x="21024" y="18935"/>
              <wp:lineTo x="21024" y="0"/>
              <wp:lineTo x="0" y="0"/>
            </wp:wrapPolygon>
          </wp:wrapTight>
          <wp:docPr id="18552806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280645"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8005" cy="195580"/>
                  </a:xfrm>
                  <a:prstGeom prst="rect">
                    <a:avLst/>
                  </a:prstGeom>
                  <a:noFill/>
                  <a:ln>
                    <a:noFill/>
                  </a:ln>
                </pic:spPr>
              </pic:pic>
            </a:graphicData>
          </a:graphic>
        </wp:anchor>
      </w:drawing>
    </w:r>
    <w:r>
      <w:rPr>
        <w:rStyle w:val="18"/>
        <w:rFonts w:asciiTheme="minorHAnsi" w:hAnsiTheme="minorHAnsi" w:cstheme="minorHAnsi"/>
        <w:color w:val="000000"/>
        <w:sz w:val="18"/>
        <w:szCs w:val="18"/>
      </w:rPr>
      <mc:AlternateContent>
        <mc:Choice Requires="wps">
          <w:drawing>
            <wp:anchor distT="45720" distB="45720" distL="114300" distR="114300" simplePos="0" relativeHeight="251659264" behindDoc="0" locked="0" layoutInCell="1" allowOverlap="1">
              <wp:simplePos x="0" y="0"/>
              <wp:positionH relativeFrom="column">
                <wp:posOffset>970915</wp:posOffset>
              </wp:positionH>
              <wp:positionV relativeFrom="paragraph">
                <wp:posOffset>94615</wp:posOffset>
              </wp:positionV>
              <wp:extent cx="2269490"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noFill/>
                      <a:ln w="9525">
                        <a:noFill/>
                        <a:miter lim="800000"/>
                      </a:ln>
                    </wps:spPr>
                    <wps:txbx>
                      <w:txbxContent>
                        <w:p>
                          <w:pPr>
                            <w:jc w:val="both"/>
                            <w:rPr>
                              <w:sz w:val="9"/>
                              <w:szCs w:val="9"/>
                            </w:rPr>
                          </w:pPr>
                          <w:r>
                            <w:rPr>
                              <w:rStyle w:val="18"/>
                              <w:rFonts w:asciiTheme="minorHAnsi" w:hAnsiTheme="minorHAnsi" w:cstheme="minorHAnsi"/>
                              <w:color w:val="000000"/>
                              <w:sz w:val="9"/>
                              <w:szCs w:val="9"/>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76.45pt;margin-top:7.45pt;height:110.6pt;width:178.7pt;mso-wrap-distance-bottom:3.6pt;mso-wrap-distance-left:9pt;mso-wrap-distance-right:9pt;mso-wrap-distance-top:3.6pt;z-index:251659264;mso-width-relative:page;mso-height-relative:margin;mso-height-percent:200;" filled="f" stroked="f" coordsize="21600,21600" o:gfxdata="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">
              <v:fill on="f" focussize="0,0"/>
              <v:stroke on="f" miterlimit="8" joinstyle="miter"/>
              <v:imagedata o:title=""/>
              <o:lock v:ext="edit" aspectratio="f"/>
              <v:textbox style="mso-fit-shape-to-text:t;">
                <w:txbxContent>
                  <w:p>
                    <w:pPr>
                      <w:jc w:val="both"/>
                      <w:rPr>
                        <w:sz w:val="9"/>
                        <w:szCs w:val="9"/>
                      </w:rPr>
                    </w:pPr>
                    <w:r>
                      <w:rPr>
                        <w:rStyle w:val="18"/>
                        <w:rFonts w:asciiTheme="minorHAnsi" w:hAnsiTheme="minorHAnsi" w:cstheme="minorHAnsi"/>
                        <w:color w:val="000000"/>
                        <w:sz w:val="9"/>
                        <w:szCs w:val="9"/>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v:textbox>
              <w10:wrap type="square"/>
            </v:shape>
          </w:pict>
        </mc:Fallback>
      </mc:AlternateContent>
    </w:r>
    <w:r>
      <w:rPr>
        <w:rFonts w:asciiTheme="minorHAnsi" w:hAnsiTheme="minorHAnsi" w:cstheme="minorHAnsi"/>
        <w:color w:val="000000"/>
        <w:sz w:val="18"/>
        <w:szCs w:val="18"/>
      </w:rPr>
      <w:drawing>
        <wp:anchor distT="0" distB="0" distL="114300" distR="114300" simplePos="0" relativeHeight="251668480" behindDoc="1" locked="0" layoutInCell="1" allowOverlap="1">
          <wp:simplePos x="0" y="0"/>
          <wp:positionH relativeFrom="column">
            <wp:posOffset>238760</wp:posOffset>
          </wp:positionH>
          <wp:positionV relativeFrom="paragraph">
            <wp:posOffset>156210</wp:posOffset>
          </wp:positionV>
          <wp:extent cx="763905" cy="159385"/>
          <wp:effectExtent l="0" t="0" r="0" b="0"/>
          <wp:wrapTight wrapText="bothSides">
            <wp:wrapPolygon>
              <wp:start x="0" y="0"/>
              <wp:lineTo x="0" y="18072"/>
              <wp:lineTo x="21007" y="18072"/>
              <wp:lineTo x="21007"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63905" cy="15938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sz w:val="20"/>
      </w:rPr>
    </w:pPr>
    <w:r>
      <mc:AlternateContent>
        <mc:Choice Requires="wps">
          <w:drawing>
            <wp:anchor distT="0" distB="0" distL="114300" distR="114300" simplePos="0" relativeHeight="251666432" behindDoc="0" locked="0" layoutInCell="1" allowOverlap="1">
              <wp:simplePos x="0" y="0"/>
              <wp:positionH relativeFrom="column">
                <wp:posOffset>-99060</wp:posOffset>
              </wp:positionH>
              <wp:positionV relativeFrom="paragraph">
                <wp:posOffset>-457200</wp:posOffset>
              </wp:positionV>
              <wp:extent cx="0" cy="10783570"/>
              <wp:effectExtent l="19050" t="0" r="19050" b="36830"/>
              <wp:wrapNone/>
              <wp:docPr id="9" name="Conector recto 9"/>
              <wp:cNvGraphicFramePr/>
              <a:graphic xmlns:a="http://schemas.openxmlformats.org/drawingml/2006/main">
                <a:graphicData uri="http://schemas.microsoft.com/office/word/2010/wordprocessingShape">
                  <wps:wsp>
                    <wps:cNvCnPr/>
                    <wps:spPr>
                      <a:xfrm>
                        <a:off x="0" y="0"/>
                        <a:ext cx="0" cy="10783614"/>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Conector recto 9" o:spid="_x0000_s1026" o:spt="20" style="position:absolute;left:0pt;margin-left:-7.8pt;margin-top:-36pt;height:849.1pt;width:0pt;z-index:251666432;mso-width-relative:page;mso-height-relative:page;" filled="f" stroked="t" coordsize="21600,21600" o:gfxdata="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">
              <v:fill on="f" focussize="0,0"/>
              <v:stroke weight="2.25pt" color="#98B954 [3206]"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page">
                <wp:posOffset>2209800</wp:posOffset>
              </wp:positionH>
              <wp:positionV relativeFrom="page">
                <wp:posOffset>10654030</wp:posOffset>
              </wp:positionV>
              <wp:extent cx="0" cy="0"/>
              <wp:effectExtent l="0" t="0" r="0" b="0"/>
              <wp:wrapNone/>
              <wp:docPr id="8" name="Conector recto 8"/>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ln>
                    </wps:spPr>
                    <wps:bodyPr/>
                  </wps:wsp>
                </a:graphicData>
              </a:graphic>
            </wp:anchor>
          </w:drawing>
        </mc:Choice>
        <mc:Fallback>
          <w:pict>
            <v:line id="Conector recto 8" o:spid="_x0000_s1026" o:spt="20" style="position:absolute;left:0pt;margin-left:174pt;margin-top:838.9pt;height:0pt;width:0pt;mso-position-horizontal-relative:page;mso-position-vertical-relative:page;z-index:251665408;mso-width-relative:page;mso-height-relative:page;" filled="f" stroked="t" coordsize="21600,21600" o:gfxdata="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">
              <v:fill on="f" focussize="0,0"/>
              <v:stroke weight="3.7548031496063pt" color="#74B138"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page">
                <wp:posOffset>612775</wp:posOffset>
              </wp:positionH>
              <wp:positionV relativeFrom="page">
                <wp:posOffset>10654030</wp:posOffset>
              </wp:positionV>
              <wp:extent cx="0" cy="0"/>
              <wp:effectExtent l="0" t="0" r="0" b="0"/>
              <wp:wrapNone/>
              <wp:docPr id="7" name="Conector recto 7"/>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ln>
                    </wps:spPr>
                    <wps:bodyPr/>
                  </wps:wsp>
                </a:graphicData>
              </a:graphic>
            </wp:anchor>
          </w:drawing>
        </mc:Choice>
        <mc:Fallback>
          <w:pict>
            <v:line id="Conector recto 7" o:spid="_x0000_s1026" o:spt="20" style="position:absolute;left:0pt;margin-left:48.25pt;margin-top:838.9pt;height:0pt;width:0pt;mso-position-horizontal-relative:page;mso-position-vertical-relative:page;z-index:251663360;mso-width-relative:page;mso-height-relative:page;" filled="f" stroked="t" coordsize="21600,21600" o:gfxdata="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">
              <v:fill on="f" focussize="0,0"/>
              <v:stroke weight="3.7548031496063pt" color="#74B138"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page">
                <wp:posOffset>612775</wp:posOffset>
              </wp:positionH>
              <wp:positionV relativeFrom="page">
                <wp:posOffset>10654030</wp:posOffset>
              </wp:positionV>
              <wp:extent cx="0" cy="0"/>
              <wp:effectExtent l="0" t="0" r="0" b="0"/>
              <wp:wrapNone/>
              <wp:docPr id="6" name="Conector recto 6"/>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ln>
                    </wps:spPr>
                    <wps:bodyPr/>
                  </wps:wsp>
                </a:graphicData>
              </a:graphic>
            </wp:anchor>
          </w:drawing>
        </mc:Choice>
        <mc:Fallback>
          <w:pict>
            <v:line id="Conector recto 6" o:spid="_x0000_s1026" o:spt="20" style="position:absolute;left:0pt;margin-left:48.25pt;margin-top:838.9pt;height:0pt;width:0pt;mso-position-horizontal-relative:page;mso-position-vertical-relative:page;z-index:251662336;mso-width-relative:page;mso-height-relative:page;" filled="f" stroked="t" coordsize="21600,21600" o:gfxdata="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">
              <v:fill on="f" focussize="0,0"/>
              <v:stroke weight="3.7548031496063pt" color="#74B138"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page">
                <wp:posOffset>156845</wp:posOffset>
              </wp:positionH>
              <wp:positionV relativeFrom="page">
                <wp:posOffset>635</wp:posOffset>
              </wp:positionV>
              <wp:extent cx="352425" cy="10695940"/>
              <wp:effectExtent l="0" t="0" r="0" b="0"/>
              <wp:wrapNone/>
              <wp:docPr id="5" name="Rectángulo 5"/>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wps:spPr>
                    <wps:bodyPr rot="0" vert="horz" wrap="square" lIns="91440" tIns="45720" rIns="91440" bIns="45720" anchor="t" anchorCtr="0" upright="1">
                      <a:noAutofit/>
                    </wps:bodyPr>
                  </wps:wsp>
                </a:graphicData>
              </a:graphic>
            </wp:anchor>
          </w:drawing>
        </mc:Choice>
        <mc:Fallback>
          <w:pict>
            <v:rect id="Rectángulo 5" o:spid="_x0000_s1026" o:spt="1" style="position:absolute;left:0pt;margin-left:12.35pt;margin-top:0.05pt;height:842.2pt;width:27.75pt;mso-position-horizontal-relative:page;mso-position-vertical-relative:page;z-index:251661312;mso-width-relative:page;mso-height-relative:page;" fillcolor="#74B138" filled="t" stroked="f" coordsize="21600,21600" o:gfxdata="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">
              <v:fill on="t" focussize="0,0"/>
              <v:stroke on="f"/>
              <v:imagedata o:title=""/>
              <o:lock v:ext="edit" aspectratio="f"/>
            </v:rect>
          </w:pict>
        </mc:Fallback>
      </mc:AlternateContent>
    </w:r>
  </w:p>
  <w:p>
    <w:pPr>
      <w:pStyle w:val="6"/>
      <w:ind w:left="3249"/>
      <w:rPr>
        <w:rFonts w:ascii="Times New Roman"/>
        <w:sz w:val="20"/>
      </w:rPr>
    </w:pPr>
    <w:r>
      <w:rPr>
        <w:rFonts w:ascii="Times New Roman"/>
        <w:sz w:val="20"/>
      </w:rPr>
      <mc:AlternateContent>
        <mc:Choice Requires="wps">
          <w:drawing>
            <wp:anchor distT="0" distB="0" distL="114300" distR="114300" simplePos="0" relativeHeight="251660288" behindDoc="0" locked="0" layoutInCell="1" allowOverlap="1">
              <wp:simplePos x="0" y="0"/>
              <wp:positionH relativeFrom="page">
                <wp:posOffset>156845</wp:posOffset>
              </wp:positionH>
              <wp:positionV relativeFrom="page">
                <wp:posOffset>635</wp:posOffset>
              </wp:positionV>
              <wp:extent cx="352425" cy="10695940"/>
              <wp:effectExtent l="0" t="0" r="0" b="0"/>
              <wp:wrapNone/>
              <wp:docPr id="2" name="Rectángulo 2"/>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wps:spPr>
                    <wps:bodyPr rot="0" vert="horz" wrap="square" lIns="91440" tIns="45720" rIns="91440" bIns="45720" anchor="t" anchorCtr="0" upright="1">
                      <a:noAutofit/>
                    </wps:bodyPr>
                  </wps:wsp>
                </a:graphicData>
              </a:graphic>
            </wp:anchor>
          </w:drawing>
        </mc:Choice>
        <mc:Fallback>
          <w:pict>
            <v:rect id="Rectángulo 2" o:spid="_x0000_s1026" o:spt="1" style="position:absolute;left:0pt;margin-left:12.35pt;margin-top:0.05pt;height:842.2pt;width:27.75pt;mso-position-horizontal-relative:page;mso-position-vertical-relative:page;z-index:251660288;mso-width-relative:page;mso-height-relative:page;" fillcolor="#74B138" filled="t" stroked="f" coordsize="21600,21600" o:gfxdata="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">
              <v:fill on="t" focussize="0,0"/>
              <v:stroke on="f"/>
              <v:imagedata o:title=""/>
              <o:lock v:ext="edit" aspectratio="f"/>
            </v:rect>
          </w:pict>
        </mc:Fallback>
      </mc:AlternateContent>
    </w:r>
    <w:r>
      <w:rPr>
        <w:rFonts w:ascii="Times New Roman"/>
        <w:sz w:val="20"/>
      </w:rPr>
      <w:drawing>
        <wp:inline distT="0" distB="0" distL="0" distR="0">
          <wp:extent cx="2117090" cy="4000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png"/>
                  <pic:cNvPicPr>
                    <a:picLocks noChangeAspect="1"/>
                  </pic:cNvPicPr>
                </pic:nvPicPr>
                <pic:blipFill>
                  <a:blip r:embed="rId1" cstate="print"/>
                  <a:stretch>
                    <a:fillRect/>
                  </a:stretch>
                </pic:blipFill>
                <pic:spPr>
                  <a:xfrm>
                    <a:off x="0" y="0"/>
                    <a:ext cx="2117337" cy="400050"/>
                  </a:xfrm>
                  <a:prstGeom prst="rect">
                    <a:avLst/>
                  </a:prstGeom>
                </pic:spPr>
              </pic:pic>
            </a:graphicData>
          </a:graphic>
        </wp:inline>
      </w:drawing>
    </w:r>
  </w:p>
  <w:p>
    <w:pPr>
      <w:pStyle w:val="6"/>
      <w:spacing w:before="4"/>
      <w:rPr>
        <w:rFonts w:ascii="Times New Roman"/>
        <w:sz w:val="7"/>
      </w:rPr>
    </w:pPr>
  </w:p>
  <w:p>
    <w:pPr>
      <w:pStyle w:val="12"/>
    </w:pPr>
    <w:r>
      <w:rPr>
        <w:w w:val="105"/>
      </w:rPr>
      <w:t>amtechtraining.eu</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794D5A"/>
    <w:multiLevelType w:val="multilevel"/>
    <w:tmpl w:val="08794D5A"/>
    <w:lvl w:ilvl="0" w:tentative="0">
      <w:start w:val="7"/>
      <w:numFmt w:val="bullet"/>
      <w:lvlText w:val=""/>
      <w:lvlJc w:val="left"/>
      <w:pPr>
        <w:ind w:left="720" w:hanging="360"/>
      </w:pPr>
      <w:rPr>
        <w:rFonts w:hint="default" w:ascii="Wingdings" w:hAnsi="Wingdings" w:eastAsiaTheme="majorEastAsia" w:cstheme="maj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1680739"/>
    <w:multiLevelType w:val="multilevel"/>
    <w:tmpl w:val="116807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3853151"/>
    <w:multiLevelType w:val="multilevel"/>
    <w:tmpl w:val="33853151"/>
    <w:lvl w:ilvl="0" w:tentative="0">
      <w:start w:val="45"/>
      <w:numFmt w:val="bullet"/>
      <w:lvlText w:val=""/>
      <w:lvlJc w:val="left"/>
      <w:pPr>
        <w:ind w:left="720" w:hanging="360"/>
      </w:pPr>
      <w:rPr>
        <w:rFonts w:hint="default" w:ascii="Wingdings" w:hAnsi="Wingdings" w:eastAsia="Times New Roman" w:cstheme="maj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F9B636F"/>
    <w:multiLevelType w:val="multilevel"/>
    <w:tmpl w:val="3F9B636F"/>
    <w:lvl w:ilvl="0" w:tentative="0">
      <w:start w:val="6"/>
      <w:numFmt w:val="bullet"/>
      <w:lvlText w:val="-"/>
      <w:lvlJc w:val="left"/>
      <w:pPr>
        <w:ind w:left="720" w:hanging="360"/>
      </w:pPr>
      <w:rPr>
        <w:rFonts w:hint="default" w:ascii="Calibri" w:hAnsi="Calibri" w:cs="Arial" w:eastAsiaTheme="minorHAnsi"/>
        <w:color w:val="3A3A3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12311EB"/>
    <w:multiLevelType w:val="multilevel"/>
    <w:tmpl w:val="712311EB"/>
    <w:lvl w:ilvl="0" w:tentative="0">
      <w:start w:val="3"/>
      <w:numFmt w:val="bullet"/>
      <w:lvlText w:val="-"/>
      <w:lvlJc w:val="left"/>
      <w:pPr>
        <w:ind w:left="720" w:hanging="360"/>
      </w:pPr>
      <w:rPr>
        <w:rFonts w:hint="default" w:ascii="Calibri" w:hAnsi="Calibri" w:eastAsia="Arial MT"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73"/>
    <w:rsid w:val="000E1FAB"/>
    <w:rsid w:val="00151161"/>
    <w:rsid w:val="00183D9B"/>
    <w:rsid w:val="001E31D6"/>
    <w:rsid w:val="002565A9"/>
    <w:rsid w:val="002677E0"/>
    <w:rsid w:val="0027523F"/>
    <w:rsid w:val="00281873"/>
    <w:rsid w:val="002F4BEC"/>
    <w:rsid w:val="00305738"/>
    <w:rsid w:val="004129DB"/>
    <w:rsid w:val="00455F99"/>
    <w:rsid w:val="004B32AD"/>
    <w:rsid w:val="004F73C7"/>
    <w:rsid w:val="004F7783"/>
    <w:rsid w:val="00565B5C"/>
    <w:rsid w:val="005D441E"/>
    <w:rsid w:val="00681900"/>
    <w:rsid w:val="006D5A79"/>
    <w:rsid w:val="00716551"/>
    <w:rsid w:val="00771512"/>
    <w:rsid w:val="00866A2E"/>
    <w:rsid w:val="0097607E"/>
    <w:rsid w:val="00A4205C"/>
    <w:rsid w:val="00AD2FC4"/>
    <w:rsid w:val="00B554C4"/>
    <w:rsid w:val="00B61720"/>
    <w:rsid w:val="00B663D4"/>
    <w:rsid w:val="00C579E4"/>
    <w:rsid w:val="00C70095"/>
    <w:rsid w:val="00C709C2"/>
    <w:rsid w:val="00CA5AA1"/>
    <w:rsid w:val="00CB5070"/>
    <w:rsid w:val="00D433C1"/>
    <w:rsid w:val="00D645D5"/>
    <w:rsid w:val="00D72096"/>
    <w:rsid w:val="00DB794C"/>
    <w:rsid w:val="00DD5320"/>
    <w:rsid w:val="00E260EF"/>
    <w:rsid w:val="00E80FDB"/>
    <w:rsid w:val="00F40BD2"/>
    <w:rsid w:val="00F870E7"/>
    <w:rsid w:val="00FC6807"/>
    <w:rsid w:val="7F434C27"/>
    <w:rsid w:val="EBBB874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MT" w:hAnsi="Arial MT" w:eastAsia="Arial MT" w:cs="Arial MT"/>
      <w:sz w:val="22"/>
      <w:szCs w:val="22"/>
      <w:lang w:val="lv" w:eastAsia="en-US" w:bidi="ar-SA"/>
    </w:rPr>
  </w:style>
  <w:style w:type="paragraph" w:styleId="2">
    <w:name w:val="heading 2"/>
    <w:basedOn w:val="1"/>
    <w:next w:val="1"/>
    <w:link w:val="19"/>
    <w:unhideWhenUsed/>
    <w:qFormat/>
    <w:uiPriority w:val="9"/>
    <w:pPr>
      <w:keepNext/>
      <w:keepLines/>
      <w:widowControl/>
      <w:autoSpaceDE/>
      <w:autoSpaceDN/>
      <w:spacing w:before="40" w:line="259" w:lineRule="auto"/>
      <w:outlineLvl w:val="1"/>
    </w:pPr>
    <w:rPr>
      <w:rFonts w:asciiTheme="majorHAnsi" w:hAnsiTheme="majorHAnsi" w:eastAsiaTheme="majorEastAsia" w:cstheme="majorBidi"/>
      <w:color w:val="376092" w:themeColor="accent1" w:themeShade="BF"/>
      <w:sz w:val="26"/>
      <w:szCs w:val="26"/>
      <w:lang w:val="lv"/>
    </w:rPr>
  </w:style>
  <w:style w:type="paragraph" w:styleId="3">
    <w:name w:val="heading 3"/>
    <w:basedOn w:val="1"/>
    <w:next w:val="1"/>
    <w:link w:val="20"/>
    <w:unhideWhenUsed/>
    <w:qFormat/>
    <w:uiPriority w:val="9"/>
    <w:pPr>
      <w:keepNext/>
      <w:keepLines/>
      <w:widowControl/>
      <w:autoSpaceDE/>
      <w:autoSpaceDN/>
      <w:spacing w:before="40" w:line="259" w:lineRule="auto"/>
      <w:outlineLvl w:val="2"/>
    </w:pPr>
    <w:rPr>
      <w:rFonts w:asciiTheme="majorHAnsi" w:hAnsiTheme="majorHAnsi" w:eastAsiaTheme="majorEastAsia" w:cstheme="majorBidi"/>
      <w:color w:val="254061" w:themeColor="accent1" w:themeShade="80"/>
      <w:sz w:val="24"/>
      <w:szCs w:val="24"/>
      <w:lang w:val="lv"/>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rPr>
      <w:sz w:val="11"/>
      <w:szCs w:val="11"/>
    </w:rPr>
  </w:style>
  <w:style w:type="paragraph" w:styleId="7">
    <w:name w:val="footer"/>
    <w:basedOn w:val="1"/>
    <w:link w:val="17"/>
    <w:unhideWhenUsed/>
    <w:qFormat/>
    <w:uiPriority w:val="99"/>
    <w:pPr>
      <w:tabs>
        <w:tab w:val="center" w:pos="4252"/>
        <w:tab w:val="right" w:pos="8504"/>
      </w:tabs>
    </w:pPr>
  </w:style>
  <w:style w:type="paragraph" w:styleId="8">
    <w:name w:val="header"/>
    <w:basedOn w:val="1"/>
    <w:link w:val="16"/>
    <w:unhideWhenUsed/>
    <w:qFormat/>
    <w:uiPriority w:val="99"/>
    <w:pPr>
      <w:tabs>
        <w:tab w:val="center" w:pos="4252"/>
        <w:tab w:val="right" w:pos="8504"/>
      </w:tabs>
    </w:pPr>
  </w:style>
  <w:style w:type="character" w:styleId="9">
    <w:name w:val="Hyperlink"/>
    <w:basedOn w:val="4"/>
    <w:unhideWhenUsed/>
    <w:qFormat/>
    <w:uiPriority w:val="99"/>
    <w:rPr>
      <w:color w:val="0000FF"/>
      <w:u w:val="single"/>
    </w:rPr>
  </w:style>
  <w:style w:type="character" w:styleId="10">
    <w:name w:val="Strong"/>
    <w:basedOn w:val="4"/>
    <w:qFormat/>
    <w:uiPriority w:val="22"/>
    <w:rPr>
      <w:b/>
      <w:bCs/>
    </w:rPr>
  </w:style>
  <w:style w:type="table" w:styleId="11">
    <w:name w:val="Table Grid"/>
    <w:basedOn w:val="5"/>
    <w:qFormat/>
    <w:uiPriority w:val="39"/>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Title"/>
    <w:basedOn w:val="1"/>
    <w:qFormat/>
    <w:uiPriority w:val="10"/>
    <w:pPr>
      <w:spacing w:before="99"/>
      <w:ind w:left="3846" w:right="3841"/>
      <w:jc w:val="center"/>
    </w:pPr>
    <w:rPr>
      <w:rFonts w:ascii="Verdana" w:hAnsi="Verdana" w:eastAsia="Verdana" w:cs="Verdana"/>
      <w:sz w:val="21"/>
      <w:szCs w:val="21"/>
    </w:rPr>
  </w:style>
  <w:style w:type="table" w:customStyle="1" w:styleId="13">
    <w:name w:val="Table Normal1"/>
    <w:semiHidden/>
    <w:unhideWhenUsed/>
    <w:qFormat/>
    <w:uiPriority w:val="2"/>
    <w:tblPr>
      <w:tblCellMar>
        <w:top w:w="0" w:type="dxa"/>
        <w:left w:w="0" w:type="dxa"/>
        <w:bottom w:w="0" w:type="dxa"/>
        <w:right w:w="0" w:type="dxa"/>
      </w:tblCellMar>
    </w:tblPr>
  </w:style>
  <w:style w:type="paragraph" w:styleId="14">
    <w:name w:val="List Paragraph"/>
    <w:basedOn w:val="1"/>
    <w:qFormat/>
    <w:uiPriority w:val="34"/>
  </w:style>
  <w:style w:type="paragraph" w:customStyle="1" w:styleId="15">
    <w:name w:val="Table Paragraph"/>
    <w:basedOn w:val="1"/>
    <w:qFormat/>
    <w:uiPriority w:val="1"/>
  </w:style>
  <w:style w:type="character" w:customStyle="1" w:styleId="16">
    <w:name w:val="Encabezado Car"/>
    <w:basedOn w:val="4"/>
    <w:link w:val="8"/>
    <w:qFormat/>
    <w:uiPriority w:val="99"/>
    <w:rPr>
      <w:rFonts w:ascii="Arial MT" w:hAnsi="Arial MT" w:eastAsia="Arial MT" w:cs="Arial MT"/>
    </w:rPr>
  </w:style>
  <w:style w:type="character" w:customStyle="1" w:styleId="17">
    <w:name w:val="Pie de página Car"/>
    <w:basedOn w:val="4"/>
    <w:link w:val="7"/>
    <w:qFormat/>
    <w:uiPriority w:val="99"/>
    <w:rPr>
      <w:rFonts w:ascii="Arial MT" w:hAnsi="Arial MT" w:eastAsia="Arial MT" w:cs="Arial MT"/>
    </w:rPr>
  </w:style>
  <w:style w:type="character" w:customStyle="1" w:styleId="18">
    <w:name w:val="jsgrdq"/>
    <w:basedOn w:val="4"/>
    <w:qFormat/>
    <w:uiPriority w:val="0"/>
  </w:style>
  <w:style w:type="character" w:customStyle="1" w:styleId="19">
    <w:name w:val="Título 2 Car"/>
    <w:basedOn w:val="4"/>
    <w:link w:val="2"/>
    <w:qFormat/>
    <w:uiPriority w:val="9"/>
    <w:rPr>
      <w:rFonts w:asciiTheme="majorHAnsi" w:hAnsiTheme="majorHAnsi" w:eastAsiaTheme="majorEastAsia" w:cstheme="majorBidi"/>
      <w:color w:val="376092" w:themeColor="accent1" w:themeShade="BF"/>
      <w:sz w:val="26"/>
      <w:szCs w:val="26"/>
      <w:lang w:val="lv"/>
    </w:rPr>
  </w:style>
  <w:style w:type="character" w:customStyle="1" w:styleId="20">
    <w:name w:val="Título 3 Car"/>
    <w:basedOn w:val="4"/>
    <w:link w:val="3"/>
    <w:qFormat/>
    <w:uiPriority w:val="9"/>
    <w:rPr>
      <w:rFonts w:asciiTheme="majorHAnsi" w:hAnsiTheme="majorHAnsi" w:eastAsiaTheme="majorEastAsia" w:cstheme="majorBidi"/>
      <w:color w:val="254061" w:themeColor="accent1" w:themeShade="80"/>
      <w:sz w:val="24"/>
      <w:szCs w:val="24"/>
      <w:lang w:val="lv"/>
    </w:rPr>
  </w:style>
  <w:style w:type="paragraph" w:customStyle="1" w:styleId="21">
    <w:name w:val="share-end"/>
    <w:basedOn w:val="1"/>
    <w:qFormat/>
    <w:uiPriority w:val="0"/>
    <w:pPr>
      <w:widowControl/>
      <w:autoSpaceDE/>
      <w:autoSpaceDN/>
      <w:spacing w:before="100" w:beforeAutospacing="1" w:after="100" w:afterAutospacing="1"/>
    </w:pPr>
    <w:rPr>
      <w:rFonts w:ascii="Times New Roman" w:hAnsi="Times New Roman" w:eastAsia="Times New Roman" w:cs="Times New Roman"/>
      <w:sz w:val="24"/>
      <w:szCs w:val="24"/>
      <w:lang w:val="lv" w:eastAsia="es-ES"/>
    </w:rPr>
  </w:style>
  <w:style w:type="character" w:customStyle="1" w:styleId="22">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3857</Words>
  <Characters>21215</Characters>
  <Lines>176</Lines>
  <Paragraphs>50</Paragraphs>
  <TotalTime>6016</TotalTime>
  <ScaleCrop>false</ScaleCrop>
  <LinksUpToDate>false</LinksUpToDate>
  <CharactersWithSpaces>25022</CharactersWithSpaces>
  <Application>WPS Office_11.1.0.11704_F1E327BC-269C-435d-A152-05C5408002CA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2023-04-25T20:56:00Z</dcterms:created>
  <dc:creator>Monia Coppola</dc:creator>
  <cp:keywords>DAE3HrNhMR8,BAEXurJiHZU</cp:keywords>
  <cp:lastModifiedBy>evalds</cp:lastModifiedBy>
  <dcterms:modified xsi:type="dcterms:W3CDTF">2023-08-28T20:57:26Z</dcterms:modified>
  <dc:title>amtech letterhead</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y fmtid="{D5CDD505-2E9C-101B-9397-08002B2CF9AE}" pid="5" name="KSOProductBuildVer">
    <vt:lpwstr>1033-11.1.0.11704</vt:lpwstr>
  </property>
</Properties>
</file>